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86679E9" w14:textId="77777777">
      <w:pPr>
        <w:pStyle w:val="Title"/>
        <w:rPr>
          <w:caps w:val="0"/>
          <w:kern w:val="0"/>
        </w:rPr>
      </w:pPr>
      <w:r w:rsidRPr="002F6A28">
        <w:rPr>
          <w:caps w:val="0"/>
          <w:kern w:val="0"/>
        </w:rPr>
        <w:t>NOTIFICATION</w:t>
      </w:r>
    </w:p>
    <w:p w:rsidR="009239F7" w:rsidRPr="002F6A28" w:rsidP="002F6A28" w14:paraId="2E5FAD59" w14:textId="77777777">
      <w:pPr>
        <w:jc w:val="center"/>
      </w:pPr>
      <w:r w:rsidRPr="002F6A28">
        <w:t>The following notification is being circulated in accordance with Article 10.6</w:t>
      </w:r>
    </w:p>
    <w:p w:rsidR="009239F7" w:rsidRPr="002F6A28" w:rsidP="002F6A28" w14:paraId="2789F0A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5C925B3" w14:textId="77777777" w:rsidTr="00DB13FE">
        <w:tblPrEx>
          <w:tblW w:w="5000" w:type="pct"/>
          <w:tblLayout w:type="fixed"/>
          <w:tblLook w:val="0000"/>
        </w:tblPrEx>
        <w:tc>
          <w:tcPr>
            <w:tcW w:w="607" w:type="dxa"/>
            <w:tcBorders>
              <w:top w:val="double" w:sz="4" w:space="0" w:color="auto"/>
            </w:tcBorders>
          </w:tcPr>
          <w:p w:rsidR="00F85C99" w:rsidRPr="002F6A28" w:rsidP="002F6A28" w14:paraId="71E2B8F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1DDFA2D" w14:textId="77777777">
            <w:pPr>
              <w:spacing w:before="120" w:after="120"/>
            </w:pPr>
            <w:r w:rsidRPr="002F6A28">
              <w:rPr>
                <w:b/>
              </w:rPr>
              <w:t>Notifying Member:</w:t>
            </w:r>
            <w:r w:rsidRPr="00C92678" w:rsidR="00EE3A11">
              <w:t xml:space="preserve"> </w:t>
            </w:r>
            <w:r w:rsidRPr="00C92678" w:rsidR="00EE3A11">
              <w:rPr>
                <w:u w:val="single"/>
              </w:rPr>
              <w:t>SWITZERLAND</w:t>
            </w:r>
          </w:p>
          <w:p w:rsidR="00F85C99" w:rsidRPr="002F6A28" w:rsidP="002F6A28" w14:paraId="5BD3574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9B106B8" w14:textId="77777777" w:rsidTr="00DB13FE">
        <w:tblPrEx>
          <w:tblW w:w="5000" w:type="pct"/>
          <w:tblLayout w:type="fixed"/>
          <w:tblLook w:val="0000"/>
        </w:tblPrEx>
        <w:tc>
          <w:tcPr>
            <w:tcW w:w="607" w:type="dxa"/>
          </w:tcPr>
          <w:p w:rsidR="00F85C99" w:rsidRPr="002F6A28" w:rsidP="002F6A28" w14:paraId="20B8201E" w14:textId="77777777">
            <w:pPr>
              <w:spacing w:before="120" w:after="120"/>
              <w:jc w:val="left"/>
            </w:pPr>
            <w:r w:rsidRPr="002F6A28">
              <w:rPr>
                <w:b/>
              </w:rPr>
              <w:t>2.</w:t>
            </w:r>
          </w:p>
        </w:tc>
        <w:tc>
          <w:tcPr>
            <w:tcW w:w="8373" w:type="dxa"/>
          </w:tcPr>
          <w:p w:rsidR="00F85C99" w:rsidRPr="002F6A28" w:rsidP="000C3B6C" w14:paraId="52B4DB71" w14:textId="77777777">
            <w:pPr>
              <w:spacing w:before="120" w:after="120"/>
            </w:pPr>
            <w:r w:rsidRPr="002F6A28">
              <w:rPr>
                <w:b/>
              </w:rPr>
              <w:t>Agency responsible:</w:t>
            </w:r>
            <w:r w:rsidRPr="00C379C8" w:rsidR="00EE3A11">
              <w:t xml:space="preserve"> </w:t>
            </w:r>
          </w:p>
          <w:p w:rsidR="00EE3A11" w:rsidRPr="00C379C8" w:rsidP="000C3B6C" w14:paraId="7F534EE5" w14:textId="77777777">
            <w:r w:rsidRPr="00C379C8">
              <w:t>Federal Office for the Environment FOEN</w:t>
            </w:r>
          </w:p>
          <w:p w:rsidR="00EE3A11" w:rsidRPr="001B5E46" w:rsidP="000C3B6C" w14:paraId="3A06A705" w14:textId="77777777">
            <w:pPr>
              <w:rPr>
                <w:lang w:val="fr-CH"/>
              </w:rPr>
            </w:pPr>
            <w:r w:rsidRPr="001B5E46">
              <w:rPr>
                <w:lang w:val="fr-CH"/>
              </w:rPr>
              <w:t>Monbijoustrasse 40</w:t>
            </w:r>
          </w:p>
          <w:p w:rsidR="00EE3A11" w:rsidRPr="001B5E46" w:rsidP="000C3B6C" w14:paraId="2C424029" w14:textId="77777777">
            <w:pPr>
              <w:rPr>
                <w:lang w:val="fr-CH"/>
              </w:rPr>
            </w:pPr>
            <w:r w:rsidRPr="001B5E46">
              <w:rPr>
                <w:lang w:val="fr-CH"/>
              </w:rPr>
              <w:t>CH-3003 Berne</w:t>
            </w:r>
          </w:p>
          <w:p w:rsidR="00EE3A11" w:rsidRPr="001B5E46" w:rsidP="000C3B6C" w14:paraId="04A43A77" w14:textId="77777777">
            <w:pPr>
              <w:rPr>
                <w:lang w:val="fr-CH"/>
              </w:rPr>
            </w:pPr>
            <w:r w:rsidRPr="001B5E46">
              <w:rPr>
                <w:lang w:val="fr-CH"/>
              </w:rPr>
              <w:t>Switzerland</w:t>
            </w:r>
          </w:p>
          <w:p w:rsidR="00EE3A11" w:rsidRPr="001B5E46" w:rsidP="000C3B6C" w14:paraId="2B63AB58" w14:textId="77777777">
            <w:pPr>
              <w:spacing w:after="120"/>
              <w:rPr>
                <w:lang w:val="fr-CH"/>
              </w:rPr>
            </w:pPr>
            <w:hyperlink r:id="rId5" w:history="1">
              <w:r w:rsidRPr="001B5E46">
                <w:rPr>
                  <w:color w:val="0000FF"/>
                  <w:u w:val="single"/>
                  <w:lang w:val="fr-CH"/>
                </w:rPr>
                <w:t>chemicals@bafu.admin.ch</w:t>
              </w:r>
            </w:hyperlink>
            <w:r w:rsidRPr="001B5E46" w:rsidR="001B5E46">
              <w:rPr>
                <w:lang w:val="fr-CH"/>
              </w:rPr>
              <w:t>, www.bafu.admin.ch</w:t>
            </w:r>
          </w:p>
        </w:tc>
      </w:tr>
      <w:tr w14:paraId="087F3363" w14:textId="77777777" w:rsidTr="00DB13FE">
        <w:tblPrEx>
          <w:tblW w:w="5000" w:type="pct"/>
          <w:tblLayout w:type="fixed"/>
          <w:tblLook w:val="0000"/>
        </w:tblPrEx>
        <w:tc>
          <w:tcPr>
            <w:tcW w:w="607" w:type="dxa"/>
          </w:tcPr>
          <w:p w:rsidR="00F85C99" w:rsidRPr="002F6A28" w:rsidP="002F6A28" w14:paraId="075B79B8" w14:textId="77777777">
            <w:pPr>
              <w:spacing w:before="120" w:after="120"/>
              <w:jc w:val="left"/>
              <w:rPr>
                <w:b/>
              </w:rPr>
            </w:pPr>
            <w:r w:rsidRPr="002F6A28">
              <w:rPr>
                <w:b/>
              </w:rPr>
              <w:t>3.</w:t>
            </w:r>
          </w:p>
        </w:tc>
        <w:tc>
          <w:tcPr>
            <w:tcW w:w="8373" w:type="dxa"/>
          </w:tcPr>
          <w:p w:rsidR="00F85C99" w:rsidRPr="0058336F" w:rsidP="002F6A28" w14:paraId="5B59362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4F1AE2F" w14:textId="77777777" w:rsidTr="00DB13FE">
        <w:tblPrEx>
          <w:tblW w:w="5000" w:type="pct"/>
          <w:tblLayout w:type="fixed"/>
          <w:tblLook w:val="0000"/>
        </w:tblPrEx>
        <w:tc>
          <w:tcPr>
            <w:tcW w:w="607" w:type="dxa"/>
          </w:tcPr>
          <w:p w:rsidR="00F85C99" w:rsidRPr="002F6A28" w:rsidP="002F6A28" w14:paraId="12E31FCE" w14:textId="77777777">
            <w:pPr>
              <w:spacing w:before="120" w:after="120"/>
              <w:jc w:val="left"/>
            </w:pPr>
            <w:r w:rsidRPr="002F6A28">
              <w:rPr>
                <w:b/>
              </w:rPr>
              <w:t>4.</w:t>
            </w:r>
          </w:p>
        </w:tc>
        <w:tc>
          <w:tcPr>
            <w:tcW w:w="8373" w:type="dxa"/>
          </w:tcPr>
          <w:p w:rsidR="00F85C99" w:rsidRPr="002F6A28" w:rsidP="002F6A28" w14:paraId="2E47D63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contact materials</w:t>
            </w:r>
          </w:p>
        </w:tc>
      </w:tr>
      <w:tr w14:paraId="65B0DF0F" w14:textId="77777777" w:rsidTr="00DB13FE">
        <w:tblPrEx>
          <w:tblW w:w="5000" w:type="pct"/>
          <w:tblLayout w:type="fixed"/>
          <w:tblLook w:val="0000"/>
        </w:tblPrEx>
        <w:tc>
          <w:tcPr>
            <w:tcW w:w="607" w:type="dxa"/>
          </w:tcPr>
          <w:p w:rsidR="00F85C99" w:rsidRPr="002F6A28" w:rsidP="002F6A28" w14:paraId="16B40F61" w14:textId="77777777">
            <w:pPr>
              <w:spacing w:before="120" w:after="120"/>
              <w:jc w:val="left"/>
            </w:pPr>
            <w:r w:rsidRPr="002F6A28">
              <w:rPr>
                <w:b/>
              </w:rPr>
              <w:t>5.</w:t>
            </w:r>
          </w:p>
        </w:tc>
        <w:tc>
          <w:tcPr>
            <w:tcW w:w="8373" w:type="dxa"/>
          </w:tcPr>
          <w:p w:rsidR="00F85C99" w:rsidP="002F6A28" w14:paraId="14BEA89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Ordinance of the Federal Council concerning amendments of the Ordinance on the Reduction of Risks relating to the Use of Certain Particularly Dangerous Substances, Preparations and Articles (Chemical Risk Reduction Ordinance, ORRChem, Fedlaw number: SR 814.81); (21 page(s), in French)</w:t>
            </w:r>
          </w:p>
          <w:p w:rsidR="000C3B6C" w:rsidRPr="000C3B6C" w:rsidP="002F6A28" w14:paraId="7156BD7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168B6" w:rsidRPr="00CE6C29" w:rsidP="002F6A28" w14:paraId="27AE52F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https://members.wto.org/crnattachments/2026/TBT/CHE/26_00513_00_e.pdf</w:t>
              </w:r>
            </w:hyperlink>
          </w:p>
        </w:tc>
      </w:tr>
      <w:tr w14:paraId="4444682D" w14:textId="77777777" w:rsidTr="00DB13FE">
        <w:tblPrEx>
          <w:tblW w:w="5000" w:type="pct"/>
          <w:tblLayout w:type="fixed"/>
          <w:tblLook w:val="0000"/>
        </w:tblPrEx>
        <w:tc>
          <w:tcPr>
            <w:tcW w:w="607" w:type="dxa"/>
          </w:tcPr>
          <w:p w:rsidR="00F85C99" w:rsidRPr="002F6A28" w:rsidP="002F6A28" w14:paraId="4D6A37C9" w14:textId="77777777">
            <w:pPr>
              <w:spacing w:before="120" w:after="120"/>
              <w:jc w:val="left"/>
              <w:rPr>
                <w:b/>
              </w:rPr>
            </w:pPr>
            <w:r w:rsidRPr="002F6A28">
              <w:rPr>
                <w:b/>
              </w:rPr>
              <w:t>6.</w:t>
            </w:r>
          </w:p>
        </w:tc>
        <w:tc>
          <w:tcPr>
            <w:tcW w:w="8373" w:type="dxa"/>
          </w:tcPr>
          <w:p w:rsidR="00F85C99" w:rsidRPr="002F6A28" w:rsidP="002F6A28" w14:paraId="7EEB0517" w14:textId="77777777">
            <w:pPr>
              <w:spacing w:before="120" w:after="120"/>
              <w:rPr>
                <w:b/>
              </w:rPr>
            </w:pPr>
            <w:r w:rsidRPr="002F6A28">
              <w:rPr>
                <w:b/>
              </w:rPr>
              <w:t>Description of content:</w:t>
            </w:r>
            <w:r w:rsidRPr="00C379C8" w:rsidR="00FE448B">
              <w:t xml:space="preserve"> The placing on the market of packaging that comes into contact with foodstuffs, as well as consumer goods that are intended for single use is prohibited, if they exceed the following values in homogeneous material </w:t>
            </w:r>
          </w:p>
          <w:p w:rsidR="00FE448B" w:rsidRPr="00C379C8" w:rsidP="002F6A28" w14:paraId="192F32DA" w14:textId="77777777">
            <w:pPr>
              <w:spacing w:before="120" w:after="120"/>
            </w:pPr>
            <w:r w:rsidRPr="00C379C8">
              <w:t>a) a mass content of at least one non-polymeric PFASs of 0.0000025 per cent (25 ppb);</w:t>
            </w:r>
          </w:p>
          <w:p w:rsidR="00FE448B" w:rsidRPr="00C379C8" w:rsidP="002F6A28" w14:paraId="42BE9376" w14:textId="77777777">
            <w:pPr>
              <w:spacing w:before="120" w:after="120"/>
            </w:pPr>
            <w:r w:rsidRPr="00C379C8">
              <w:t>b) a mass content of the sum of non-polymeric PFASs, including those formed by conversion from precursor compounds using a state-of-the-art process, of 0.000025 per cent (250 ppb);</w:t>
            </w:r>
          </w:p>
          <w:p w:rsidR="00FE448B" w:rsidRPr="00C379C8" w:rsidP="002F6A28" w14:paraId="242BED89" w14:textId="77777777">
            <w:pPr>
              <w:spacing w:before="120" w:after="120"/>
            </w:pPr>
            <w:r w:rsidRPr="00C379C8">
              <w:t>c) a mass content of the sum of non-polymeric and polymeric PFASs of 0.005 per cent (50 ppm).</w:t>
            </w:r>
          </w:p>
        </w:tc>
      </w:tr>
      <w:tr w14:paraId="5E8C6EC4" w14:textId="77777777" w:rsidTr="00DB13FE">
        <w:tblPrEx>
          <w:tblW w:w="5000" w:type="pct"/>
          <w:tblLayout w:type="fixed"/>
          <w:tblLook w:val="0000"/>
        </w:tblPrEx>
        <w:tc>
          <w:tcPr>
            <w:tcW w:w="607" w:type="dxa"/>
          </w:tcPr>
          <w:p w:rsidR="00F85C99" w:rsidRPr="002F6A28" w:rsidP="002F6A28" w14:paraId="0F5D6429" w14:textId="77777777">
            <w:pPr>
              <w:spacing w:before="120" w:after="120"/>
              <w:jc w:val="left"/>
              <w:rPr>
                <w:b/>
              </w:rPr>
            </w:pPr>
            <w:r w:rsidRPr="002F6A28">
              <w:rPr>
                <w:b/>
              </w:rPr>
              <w:t>7.</w:t>
            </w:r>
          </w:p>
        </w:tc>
        <w:tc>
          <w:tcPr>
            <w:tcW w:w="8373" w:type="dxa"/>
          </w:tcPr>
          <w:p w:rsidR="00F85C99" w:rsidRPr="002F6A28" w:rsidP="002F6A28" w14:paraId="0CD83C4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3F86AE45" w14:textId="77777777" w:rsidTr="00146495">
        <w:tblPrEx>
          <w:tblW w:w="5000" w:type="pct"/>
          <w:tblLayout w:type="fixed"/>
          <w:tblLook w:val="0000"/>
        </w:tblPrEx>
        <w:trPr>
          <w:cantSplit/>
        </w:trPr>
        <w:tc>
          <w:tcPr>
            <w:tcW w:w="607" w:type="dxa"/>
          </w:tcPr>
          <w:p w:rsidR="00F85C99" w:rsidRPr="002F6A28" w:rsidP="009E75ED" w14:paraId="4C823749" w14:textId="77777777">
            <w:pPr>
              <w:spacing w:before="120" w:after="120"/>
              <w:jc w:val="left"/>
              <w:rPr>
                <w:b/>
              </w:rPr>
            </w:pPr>
            <w:r w:rsidRPr="002F6A28">
              <w:rPr>
                <w:b/>
              </w:rPr>
              <w:t>8.</w:t>
            </w:r>
          </w:p>
        </w:tc>
        <w:tc>
          <w:tcPr>
            <w:tcW w:w="8373" w:type="dxa"/>
          </w:tcPr>
          <w:p w:rsidR="000C3B6C" w:rsidRPr="00EC00D2" w:rsidP="007F13E8" w14:paraId="3A8FBC71" w14:textId="77777777">
            <w:pPr>
              <w:spacing w:before="120" w:after="120"/>
              <w:rPr>
                <w:bCs/>
              </w:rPr>
            </w:pPr>
            <w:r w:rsidRPr="002F6A28">
              <w:rPr>
                <w:b/>
              </w:rPr>
              <w:t>Relevant documents:</w:t>
            </w:r>
            <w:r w:rsidRPr="002F6A28" w:rsidR="00EE3A11">
              <w:t xml:space="preserve"> </w:t>
            </w:r>
          </w:p>
          <w:p w:rsidR="00EE3A11" w:rsidRPr="002F6A28" w:rsidP="007F13E8" w14:paraId="373D1B7C" w14:textId="77777777">
            <w:pPr>
              <w:spacing w:before="120" w:after="120"/>
            </w:pPr>
            <w:hyperlink r:id="rId7" w:history="1">
              <w:r w:rsidRPr="002F6A28">
                <w:rPr>
                  <w:color w:val="0000FF"/>
                  <w:u w:val="single"/>
                </w:rPr>
                <w:t>Chemical Risk Reduction Ordinance</w:t>
              </w:r>
              <w:r w:rsidRPr="001B5E46">
                <w:t xml:space="preserve"> (in force)</w:t>
              </w:r>
            </w:hyperlink>
          </w:p>
          <w:p w:rsidR="00EE3A11" w:rsidRPr="002F6A28" w:rsidP="007F13E8" w14:paraId="3E54351F" w14:textId="77777777">
            <w:pPr>
              <w:spacing w:before="120" w:after="120"/>
            </w:pPr>
            <w:hyperlink r:id="rId8" w:history="1">
              <w:r w:rsidRPr="002F6A28">
                <w:rPr>
                  <w:color w:val="0000FF"/>
                  <w:u w:val="single"/>
                </w:rPr>
                <w:t>Foodstuffs and utility articles ordinance</w:t>
              </w:r>
            </w:hyperlink>
            <w:r w:rsidRPr="002F6A28" w:rsidR="001B5E46">
              <w:t xml:space="preserve"> (in force)</w:t>
            </w:r>
          </w:p>
        </w:tc>
      </w:tr>
      <w:tr w14:paraId="0B59601C" w14:textId="77777777" w:rsidTr="00DB13FE">
        <w:tblPrEx>
          <w:tblW w:w="5000" w:type="pct"/>
          <w:tblLayout w:type="fixed"/>
          <w:tblLook w:val="0000"/>
        </w:tblPrEx>
        <w:tc>
          <w:tcPr>
            <w:tcW w:w="607" w:type="dxa"/>
          </w:tcPr>
          <w:p w:rsidR="00EE3A11" w:rsidRPr="002F6A28" w:rsidP="002F6A28" w14:paraId="2CD855E6" w14:textId="77777777">
            <w:pPr>
              <w:spacing w:before="120" w:after="120"/>
              <w:jc w:val="left"/>
              <w:rPr>
                <w:b/>
              </w:rPr>
            </w:pPr>
            <w:r w:rsidRPr="002F6A28">
              <w:rPr>
                <w:b/>
              </w:rPr>
              <w:t>9.</w:t>
            </w:r>
          </w:p>
        </w:tc>
        <w:tc>
          <w:tcPr>
            <w:tcW w:w="8373" w:type="dxa"/>
          </w:tcPr>
          <w:p w:rsidR="00EE3A11" w:rsidRPr="002F6A28" w:rsidP="008953C4" w14:paraId="02642150" w14:textId="77777777">
            <w:pPr>
              <w:spacing w:before="120" w:after="120"/>
            </w:pPr>
            <w:r w:rsidRPr="002F6A28">
              <w:rPr>
                <w:b/>
              </w:rPr>
              <w:t>Proposed date of adoption:</w:t>
            </w:r>
            <w:r w:rsidRPr="00C379C8">
              <w:t xml:space="preserve"> 1 November 2026</w:t>
            </w:r>
          </w:p>
          <w:p w:rsidR="00EE3A11" w:rsidRPr="002F6A28" w:rsidP="008953C4" w14:paraId="565EBBD9" w14:textId="77777777">
            <w:pPr>
              <w:spacing w:after="120"/>
            </w:pPr>
            <w:r w:rsidRPr="002F6A28">
              <w:rPr>
                <w:b/>
              </w:rPr>
              <w:t>Proposed date of entry into force:</w:t>
            </w:r>
            <w:r w:rsidRPr="00C379C8">
              <w:t xml:space="preserve"> 1 December 2026</w:t>
            </w:r>
          </w:p>
        </w:tc>
      </w:tr>
      <w:tr w14:paraId="742AEAA9" w14:textId="77777777" w:rsidTr="00DB13FE">
        <w:tblPrEx>
          <w:tblW w:w="5000" w:type="pct"/>
          <w:tblLayout w:type="fixed"/>
          <w:tblLook w:val="0000"/>
        </w:tblPrEx>
        <w:tc>
          <w:tcPr>
            <w:tcW w:w="607" w:type="dxa"/>
            <w:tcBorders>
              <w:bottom w:val="double" w:sz="4" w:space="0" w:color="auto"/>
            </w:tcBorders>
          </w:tcPr>
          <w:p w:rsidR="00F85C99" w:rsidRPr="002F6A28" w:rsidP="002F6A28" w14:paraId="7EC8C85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7BABE5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2242E6C" w14:textId="77777777">
            <w:pPr>
              <w:spacing w:before="120" w:after="120"/>
              <w:rPr>
                <w:bCs/>
              </w:rPr>
            </w:pPr>
            <w:r w:rsidRPr="002F6A28">
              <w:rPr>
                <w:b/>
              </w:rPr>
              <w:t>Final date for comments:</w:t>
            </w:r>
            <w:r w:rsidRPr="00C379C8" w:rsidR="00EE3A11">
              <w:t xml:space="preserve"> 28 March 2026</w:t>
            </w:r>
          </w:p>
          <w:p w:rsidR="000C3B6C" w:rsidRPr="00E3324D" w:rsidP="000C3B6C" w14:paraId="5115CEF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CB1722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E754A9D" w14:textId="77777777">
            <w:r w:rsidRPr="00CE6C29">
              <w:t>State Secretariat for Economic Affairs SECO</w:t>
            </w:r>
          </w:p>
          <w:p w:rsidR="00CE6C29" w:rsidRPr="00CE6C29" w:rsidP="000C3B6C" w14:paraId="04BC39F6" w14:textId="77777777">
            <w:r w:rsidRPr="00CE6C29">
              <w:t>Holzikofenweg 36</w:t>
            </w:r>
          </w:p>
          <w:p w:rsidR="00CE6C29" w:rsidRPr="00CE6C29" w:rsidP="000C3B6C" w14:paraId="44084C70" w14:textId="77777777">
            <w:r w:rsidRPr="00CE6C29">
              <w:t>CH-3003 Berne</w:t>
            </w:r>
          </w:p>
          <w:p w:rsidR="00CE6C29" w:rsidRPr="00CE6C29" w:rsidP="000C3B6C" w14:paraId="0D6935C3" w14:textId="77777777">
            <w:r w:rsidRPr="00CE6C29">
              <w:t>Switzerland</w:t>
            </w:r>
          </w:p>
          <w:p w:rsidR="00CE6C29" w:rsidRPr="00CE6C29" w:rsidP="000C3B6C" w14:paraId="184041D9" w14:textId="77777777">
            <w:pPr>
              <w:spacing w:after="120"/>
            </w:pPr>
            <w:hyperlink r:id="rId9" w:history="1">
              <w:r w:rsidRPr="00CE6C29">
                <w:rPr>
                  <w:color w:val="0000FF"/>
                  <w:u w:val="single"/>
                </w:rPr>
                <w:t>tbt@seco.admin.ch</w:t>
              </w:r>
            </w:hyperlink>
            <w:r w:rsidRPr="00CE6C29" w:rsidR="001B5E46">
              <w:t>, www.seco.admin.ch</w:t>
            </w:r>
          </w:p>
        </w:tc>
      </w:tr>
    </w:tbl>
    <w:p w:rsidR="00EE3A11" w:rsidRPr="002F6A28" w:rsidP="00887259" w14:paraId="2D794484"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39D24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58823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30ED60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A028AB" w14:textId="77777777">
    <w:pPr>
      <w:pStyle w:val="Header"/>
      <w:pBdr>
        <w:bottom w:val="single" w:sz="4" w:space="1" w:color="auto"/>
      </w:pBdr>
      <w:tabs>
        <w:tab w:val="clear" w:pos="4513"/>
        <w:tab w:val="clear" w:pos="9027"/>
      </w:tabs>
      <w:jc w:val="center"/>
    </w:pPr>
    <w:r w:rsidRPr="002F6A28">
      <w:t>tbtSymbol</w:t>
    </w:r>
  </w:p>
  <w:p w:rsidR="009239F7" w:rsidRPr="002F6A28" w:rsidP="009239F7" w14:paraId="6A44EA21" w14:textId="77777777">
    <w:pPr>
      <w:pStyle w:val="Header"/>
      <w:pBdr>
        <w:bottom w:val="single" w:sz="4" w:space="1" w:color="auto"/>
      </w:pBdr>
      <w:tabs>
        <w:tab w:val="clear" w:pos="4513"/>
        <w:tab w:val="clear" w:pos="9027"/>
      </w:tabs>
      <w:jc w:val="center"/>
    </w:pPr>
  </w:p>
  <w:p w:rsidR="009239F7" w:rsidRPr="002F6A28" w:rsidP="009239F7" w14:paraId="70D6F5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882BC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6C3B11" w14:textId="77777777">
    <w:pPr>
      <w:pStyle w:val="Header"/>
      <w:pBdr>
        <w:bottom w:val="single" w:sz="4" w:space="1" w:color="auto"/>
      </w:pBdr>
      <w:tabs>
        <w:tab w:val="clear" w:pos="4513"/>
        <w:tab w:val="clear" w:pos="9027"/>
      </w:tabs>
      <w:jc w:val="center"/>
    </w:pPr>
    <w:bookmarkStart w:id="0" w:name="spsSymbolHeader"/>
    <w:r w:rsidRPr="002F6A28">
      <w:t>G/TBT/N/CHE/301</w:t>
    </w:r>
    <w:bookmarkEnd w:id="0"/>
  </w:p>
  <w:p w:rsidR="009239F7" w:rsidRPr="002F6A28" w:rsidP="009239F7" w14:paraId="3722C6DB" w14:textId="77777777">
    <w:pPr>
      <w:pStyle w:val="Header"/>
      <w:pBdr>
        <w:bottom w:val="single" w:sz="4" w:space="1" w:color="auto"/>
      </w:pBdr>
      <w:tabs>
        <w:tab w:val="clear" w:pos="4513"/>
        <w:tab w:val="clear" w:pos="9027"/>
      </w:tabs>
      <w:jc w:val="center"/>
    </w:pPr>
  </w:p>
  <w:p w:rsidR="009239F7" w:rsidRPr="002F6A28" w:rsidP="009239F7" w14:paraId="4C33849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F7193A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11C26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6699BB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C87DC0D" w14:textId="77777777">
          <w:pPr>
            <w:jc w:val="right"/>
            <w:rPr>
              <w:b/>
              <w:color w:val="FF0000"/>
              <w:szCs w:val="16"/>
            </w:rPr>
          </w:pPr>
        </w:p>
      </w:tc>
    </w:tr>
    <w:bookmarkEnd w:id="1"/>
    <w:tr w14:paraId="190034C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5ACD3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57EB55A" w14:textId="77777777">
          <w:pPr>
            <w:jc w:val="right"/>
            <w:rPr>
              <w:b/>
              <w:szCs w:val="16"/>
            </w:rPr>
          </w:pPr>
        </w:p>
      </w:tc>
    </w:tr>
    <w:tr w14:paraId="2C04523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F4C21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C65DAB" w14:textId="77777777">
          <w:pPr>
            <w:jc w:val="right"/>
            <w:rPr>
              <w:b/>
              <w:szCs w:val="16"/>
            </w:rPr>
          </w:pPr>
          <w:bookmarkStart w:id="2" w:name="bmkSymbols"/>
          <w:r w:rsidRPr="002F6A28">
            <w:rPr>
              <w:b/>
              <w:szCs w:val="16"/>
            </w:rPr>
            <w:t>G/TBT/N/CHE/301</w:t>
          </w:r>
          <w:bookmarkEnd w:id="2"/>
        </w:p>
      </w:tc>
    </w:tr>
    <w:tr w14:paraId="6024A3C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CD40EA8" w14:textId="77777777"/>
      </w:tc>
      <w:tc>
        <w:tcPr>
          <w:tcW w:w="5448" w:type="dxa"/>
          <w:gridSpan w:val="2"/>
          <w:shd w:val="clear" w:color="auto" w:fill="FFFFFF"/>
          <w:tcMar>
            <w:left w:w="108" w:type="dxa"/>
            <w:right w:w="108" w:type="dxa"/>
          </w:tcMar>
          <w:vAlign w:val="center"/>
        </w:tcPr>
        <w:p w:rsidR="00ED54E0" w:rsidRPr="009239F7" w:rsidP="00B801E9" w14:paraId="2E431FB8" w14:textId="77777777">
          <w:pPr>
            <w:jc w:val="right"/>
            <w:rPr>
              <w:szCs w:val="16"/>
            </w:rPr>
          </w:pPr>
          <w:bookmarkStart w:id="3" w:name="spsDateDistribution"/>
          <w:bookmarkStart w:id="4" w:name="bmkDate"/>
          <w:r w:rsidRPr="009239F7">
            <w:rPr>
              <w:szCs w:val="16"/>
            </w:rPr>
            <w:t>27 January 2026</w:t>
          </w:r>
          <w:bookmarkEnd w:id="3"/>
          <w:bookmarkEnd w:id="4"/>
        </w:p>
      </w:tc>
    </w:tr>
    <w:tr w14:paraId="54FC91E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AB92CE" w14:textId="77777777">
          <w:pPr>
            <w:jc w:val="left"/>
            <w:rPr>
              <w:b/>
            </w:rPr>
          </w:pPr>
          <w:bookmarkStart w:id="5" w:name="bmkSerial"/>
          <w:r>
            <w:rPr>
              <w:rFonts w:ascii="Verdana" w:eastAsia="Verdana" w:hAnsi="Verdana" w:cs="Verdana"/>
              <w:b w:val="0"/>
              <w:color w:val="FF0000"/>
              <w:sz w:val="18"/>
            </w:rPr>
            <w:t>(26-0557)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2BEBA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C6A84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87721A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D5263A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C31BF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499323">
    <w:abstractNumId w:val="9"/>
  </w:num>
  <w:num w:numId="2" w16cid:durableId="907765259">
    <w:abstractNumId w:val="7"/>
  </w:num>
  <w:num w:numId="3" w16cid:durableId="1297419290">
    <w:abstractNumId w:val="6"/>
  </w:num>
  <w:num w:numId="4" w16cid:durableId="905072025">
    <w:abstractNumId w:val="5"/>
  </w:num>
  <w:num w:numId="5" w16cid:durableId="1999184969">
    <w:abstractNumId w:val="4"/>
  </w:num>
  <w:num w:numId="6" w16cid:durableId="1935627566">
    <w:abstractNumId w:val="12"/>
  </w:num>
  <w:num w:numId="7" w16cid:durableId="791171720">
    <w:abstractNumId w:val="11"/>
  </w:num>
  <w:num w:numId="8" w16cid:durableId="345446547">
    <w:abstractNumId w:val="10"/>
  </w:num>
  <w:num w:numId="9" w16cid:durableId="16490189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3379903">
    <w:abstractNumId w:val="13"/>
  </w:num>
  <w:num w:numId="11" w16cid:durableId="1402290050">
    <w:abstractNumId w:val="8"/>
  </w:num>
  <w:num w:numId="12" w16cid:durableId="30306730">
    <w:abstractNumId w:val="3"/>
  </w:num>
  <w:num w:numId="13" w16cid:durableId="1944920714">
    <w:abstractNumId w:val="2"/>
  </w:num>
  <w:num w:numId="14" w16cid:durableId="1678386791">
    <w:abstractNumId w:val="1"/>
  </w:num>
  <w:num w:numId="15" w16cid:durableId="485711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6495"/>
    <w:rsid w:val="00147DF9"/>
    <w:rsid w:val="00153339"/>
    <w:rsid w:val="00154472"/>
    <w:rsid w:val="00155128"/>
    <w:rsid w:val="001621F4"/>
    <w:rsid w:val="0018251C"/>
    <w:rsid w:val="00182B84"/>
    <w:rsid w:val="0018646B"/>
    <w:rsid w:val="00186B9C"/>
    <w:rsid w:val="00191D12"/>
    <w:rsid w:val="001A464A"/>
    <w:rsid w:val="001B5E46"/>
    <w:rsid w:val="001E291F"/>
    <w:rsid w:val="00200647"/>
    <w:rsid w:val="00204CC3"/>
    <w:rsid w:val="00214E54"/>
    <w:rsid w:val="00233408"/>
    <w:rsid w:val="002514C1"/>
    <w:rsid w:val="00267723"/>
    <w:rsid w:val="00270637"/>
    <w:rsid w:val="0027067B"/>
    <w:rsid w:val="00285E96"/>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C51B6"/>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68B6"/>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7450"/>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A2B1E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hemicals@bafu.admin.ch" TargetMode="External" /><Relationship Id="rId6" Type="http://schemas.openxmlformats.org/officeDocument/2006/relationships/hyperlink" Target="https://members.wto.org/crnattachments/2026/TBT/CHE/26_00513_00_e.pdf" TargetMode="External" /><Relationship Id="rId7" Type="http://schemas.openxmlformats.org/officeDocument/2006/relationships/hyperlink" Target="https://www.fedlex.admin.ch/eli/cc/2005/478/en" TargetMode="External" /><Relationship Id="rId8" Type="http://schemas.openxmlformats.org/officeDocument/2006/relationships/hyperlink" Target="https://www.fedlex.admin.ch/eli/oc/2024/254/fr" TargetMode="External" /><Relationship Id="rId9" Type="http://schemas.openxmlformats.org/officeDocument/2006/relationships/hyperlink" Target="mailto:tbt@seco.admin.c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2026-01-27T10:34:00Z</dcterms:created>
  <dcterms:modified xsi:type="dcterms:W3CDTF">2026-01-27T10:42:00Z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