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RPr="00EF68C9" w:rsidP="00D31A79" w14:paraId="04FEBD76" w14:textId="77777777">
      <w:pPr>
        <w:pStyle w:val="Title"/>
      </w:pPr>
      <w:r w:rsidRPr="00EF68C9">
        <w:t>NOTIFICACIÓN</w:t>
      </w:r>
    </w:p>
    <w:p w:rsidR="002F663C" w:rsidRPr="00EF68C9" w:rsidP="00D31A79" w14:paraId="3BB709C5" w14:textId="77777777">
      <w:pPr>
        <w:pStyle w:val="Title3"/>
      </w:pPr>
      <w:r w:rsidRPr="00EF68C9">
        <w:t>Addendum</w:t>
      </w:r>
    </w:p>
    <w:p w:rsidR="002F663C" w:rsidP="00B22706" w14:paraId="77FEA35A" w14:textId="77777777">
      <w:r w:rsidRPr="00EF68C9">
        <w:t>La siguiente comunicación, de fecha 22 de enero de 2026</w:t>
      </w:r>
      <w:r w:rsidR="00B6593A">
        <w:rPr>
          <w:rFonts w:eastAsia="Calibri" w:cs="Times New Roman"/>
        </w:rPr>
        <w:t>,</w:t>
      </w:r>
      <w:r w:rsidRPr="00EF68C9">
        <w:t xml:space="preserve"> se distribuye a petición de la delegación </w:t>
      </w:r>
      <w:r w:rsidRPr="00EF68C9">
        <w:t xml:space="preserve">de </w:t>
      </w:r>
      <w:r w:rsidRPr="00EF68C9">
        <w:rPr>
          <w:u w:val="single"/>
        </w:rPr>
        <w:t>Costa Rica</w:t>
      </w:r>
      <w:r w:rsidRPr="00EF68C9">
        <w:t>.</w:t>
      </w:r>
    </w:p>
    <w:p w:rsidR="00B22706" w:rsidRPr="00EF68C9" w:rsidP="00B22706" w14:paraId="7ECDBD43" w14:textId="77777777">
      <w:pPr>
        <w:rPr>
          <w:rFonts w:eastAsia="Calibri" w:cs="Times New Roman"/>
        </w:rPr>
      </w:pPr>
    </w:p>
    <w:p w:rsidR="002F663C" w:rsidRPr="00EF68C9" w:rsidP="00EF68C9" w14:paraId="35E2A010" w14:textId="77777777">
      <w:pPr>
        <w:jc w:val="center"/>
        <w:rPr>
          <w:b/>
        </w:rPr>
      </w:pPr>
      <w:r w:rsidRPr="00EF68C9">
        <w:rPr>
          <w:b/>
        </w:rPr>
        <w:t>_______________</w:t>
      </w:r>
    </w:p>
    <w:p w:rsidR="002F663C" w:rsidP="00EF68C9" w14:paraId="52234EDE" w14:textId="77777777"/>
    <w:p w:rsidR="00B22706" w:rsidRPr="00EF68C9" w:rsidP="00EF68C9" w14:paraId="2F95784F" w14:textId="77777777"/>
    <w:p w:rsidR="002F663C" w:rsidRPr="00EF68C9" w:rsidP="00EF68C9" w14:paraId="14354A7D" w14:textId="77777777">
      <w:pPr>
        <w:spacing w:after="120"/>
        <w:rPr>
          <w:rFonts w:eastAsia="Calibri" w:cs="Times New Roman"/>
          <w:b/>
          <w:szCs w:val="18"/>
        </w:rPr>
      </w:pPr>
      <w:r w:rsidRPr="00EF68C9">
        <w:rPr>
          <w:b/>
          <w:bCs/>
        </w:rPr>
        <w:t>Título</w:t>
      </w:r>
      <w:r w:rsidRPr="00EF68C9" w:rsidR="00EF68C9">
        <w:t>: RTCA 97.01.81:22 Productos Eléctricos. Refrigeradores y Congeladores Electrodomésticos. Especificaciones de eficiencia energética.</w:t>
      </w:r>
    </w:p>
    <w:p w:rsidR="002F663C" w:rsidRPr="00EF68C9" w:rsidP="00EF68C9" w14:paraId="5B776471" w14:textId="77777777"/>
    <w:tbl>
      <w:tblPr>
        <w:tblW w:w="8908"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057"/>
      </w:tblGrid>
      <w:tr w14:paraId="73619B91" w14:textId="77777777" w:rsidTr="00D763A2">
        <w:tblPrEx>
          <w:tblW w:w="8908" w:type="dxa"/>
          <w:tblLayout w:type="fixed"/>
          <w:tblLook w:val="04A0"/>
        </w:tblPrEx>
        <w:tc>
          <w:tcPr>
            <w:tcW w:w="8908" w:type="dxa"/>
            <w:gridSpan w:val="2"/>
            <w:tcBorders>
              <w:top w:val="double" w:sz="6" w:space="0" w:color="auto"/>
              <w:left w:val="double" w:sz="6" w:space="0" w:color="auto"/>
              <w:bottom w:val="single" w:sz="4" w:space="0" w:color="auto"/>
              <w:right w:val="double" w:sz="6" w:space="0" w:color="auto"/>
              <w:tl2br w:val="nil"/>
              <w:tr2bl w:val="nil"/>
            </w:tcBorders>
          </w:tcPr>
          <w:p w:rsidR="002F663C" w:rsidRPr="00EF68C9" w:rsidP="00745CBF" w14:paraId="0E552463" w14:textId="77777777">
            <w:pPr>
              <w:spacing w:before="60" w:after="60"/>
              <w:ind w:left="567" w:hanging="567"/>
              <w:rPr>
                <w:rFonts w:eastAsia="Calibri" w:cs="Times New Roman"/>
                <w:b/>
              </w:rPr>
            </w:pPr>
            <w:r w:rsidRPr="00EF68C9">
              <w:rPr>
                <w:b/>
              </w:rPr>
              <w:t xml:space="preserve">Motivo del </w:t>
            </w:r>
            <w:r w:rsidRPr="00D763A2">
              <w:rPr>
                <w:b/>
                <w:iCs/>
              </w:rPr>
              <w:t>addendum</w:t>
            </w:r>
            <w:r w:rsidRPr="00EF68C9">
              <w:rPr>
                <w:b/>
              </w:rPr>
              <w:t>:</w:t>
            </w:r>
          </w:p>
        </w:tc>
      </w:tr>
      <w:tr w14:paraId="17C7A19D" w14:textId="77777777" w:rsidTr="00D763A2">
        <w:tblPrEx>
          <w:tblW w:w="8908" w:type="dxa"/>
          <w:tblLayout w:type="fixed"/>
          <w:tblLook w:val="04A0"/>
        </w:tblPrEx>
        <w:tc>
          <w:tcPr>
            <w:tcW w:w="851" w:type="dxa"/>
          </w:tcPr>
          <w:p w:rsidR="002F663C" w:rsidRPr="007B57C5" w:rsidP="00D763A2" w14:paraId="0299ECF6"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Pr>
          <w:p w:rsidR="002F663C" w:rsidRPr="00EF68C9" w:rsidP="00442BDE" w14:paraId="66244067" w14:textId="77777777">
            <w:pPr>
              <w:spacing w:before="60" w:after="60"/>
              <w:rPr>
                <w:rFonts w:eastAsia="Calibri" w:cs="Times New Roman"/>
              </w:rPr>
            </w:pPr>
            <w:r w:rsidRPr="00EF68C9">
              <w:t>Modificación del plazo para presentar observaciones - fecha:</w:t>
            </w:r>
            <w:r w:rsidR="00C838A8">
              <w:t xml:space="preserve"> </w:t>
            </w:r>
          </w:p>
        </w:tc>
      </w:tr>
      <w:tr w14:paraId="58074839" w14:textId="77777777" w:rsidTr="00D763A2">
        <w:tblPrEx>
          <w:tblW w:w="8908" w:type="dxa"/>
          <w:tblLayout w:type="fixed"/>
          <w:tblLook w:val="04A0"/>
        </w:tblPrEx>
        <w:tc>
          <w:tcPr>
            <w:tcW w:w="851" w:type="dxa"/>
          </w:tcPr>
          <w:p w:rsidR="002F663C" w:rsidRPr="007B57C5" w:rsidP="00D763A2" w14:paraId="608FC79E" w14:textId="77777777">
            <w:pPr>
              <w:spacing w:before="60" w:after="60"/>
              <w:rPr>
                <w:rFonts w:eastAsia="Calibri" w:cs="Times New Roman"/>
                <w:szCs w:val="18"/>
              </w:rPr>
            </w:pPr>
            <w:r w:rsidRPr="007B57C5">
              <w:rPr>
                <w:rFonts w:eastAsia="Calibri" w:cs="Times New Roman"/>
                <w:szCs w:val="18"/>
              </w:rPr>
              <w:t>[ ]</w:t>
            </w:r>
          </w:p>
        </w:tc>
        <w:tc>
          <w:tcPr>
            <w:tcW w:w="8057" w:type="dxa"/>
          </w:tcPr>
          <w:p w:rsidR="002F663C" w:rsidRPr="00EF68C9" w:rsidP="00745CBF" w14:paraId="06E9F276" w14:textId="77777777">
            <w:pPr>
              <w:spacing w:before="60" w:after="60"/>
              <w:rPr>
                <w:rFonts w:eastAsia="Calibri" w:cs="Times New Roman"/>
              </w:rPr>
            </w:pPr>
            <w:r w:rsidRPr="00EF68C9">
              <w:t xml:space="preserve">Adopción de la medida notificada - fecha: </w:t>
            </w:r>
          </w:p>
        </w:tc>
      </w:tr>
      <w:tr w14:paraId="19193E2B" w14:textId="77777777" w:rsidTr="00D763A2">
        <w:tblPrEx>
          <w:tblW w:w="8908" w:type="dxa"/>
          <w:tblLayout w:type="fixed"/>
          <w:tblLook w:val="04A0"/>
        </w:tblPrEx>
        <w:tc>
          <w:tcPr>
            <w:tcW w:w="851" w:type="dxa"/>
          </w:tcPr>
          <w:p w:rsidR="002F663C" w:rsidRPr="007B57C5" w:rsidP="00D763A2" w14:paraId="2A6A84C1" w14:textId="77777777">
            <w:pPr>
              <w:spacing w:before="60" w:after="60"/>
              <w:rPr>
                <w:rFonts w:eastAsia="Calibri" w:cs="Times New Roman"/>
                <w:szCs w:val="18"/>
              </w:rPr>
            </w:pPr>
            <w:r w:rsidRPr="007B57C5">
              <w:rPr>
                <w:rFonts w:eastAsia="Calibri" w:cs="Times New Roman"/>
                <w:szCs w:val="18"/>
              </w:rPr>
              <w:t>[ ]</w:t>
            </w:r>
          </w:p>
        </w:tc>
        <w:tc>
          <w:tcPr>
            <w:tcW w:w="8057" w:type="dxa"/>
          </w:tcPr>
          <w:p w:rsidR="002F663C" w:rsidRPr="00EF68C9" w:rsidP="00745CBF" w14:paraId="5373B5FB" w14:textId="77777777">
            <w:pPr>
              <w:spacing w:before="60" w:after="60"/>
              <w:rPr>
                <w:rFonts w:eastAsia="Calibri" w:cs="Times New Roman"/>
              </w:rPr>
            </w:pPr>
            <w:r w:rsidRPr="00EF68C9">
              <w:t xml:space="preserve">Publicación de la medida notificada - fecha: </w:t>
            </w:r>
          </w:p>
        </w:tc>
      </w:tr>
      <w:tr w14:paraId="0AD3B46C" w14:textId="77777777" w:rsidTr="00D763A2">
        <w:tblPrEx>
          <w:tblW w:w="8908" w:type="dxa"/>
          <w:tblLayout w:type="fixed"/>
          <w:tblLook w:val="04A0"/>
        </w:tblPrEx>
        <w:tc>
          <w:tcPr>
            <w:tcW w:w="851" w:type="dxa"/>
          </w:tcPr>
          <w:p w:rsidR="002F663C" w:rsidRPr="007B57C5" w:rsidP="00D763A2" w14:paraId="7872C53E" w14:textId="77777777">
            <w:pPr>
              <w:spacing w:before="60" w:after="60"/>
              <w:rPr>
                <w:rFonts w:eastAsia="Calibri" w:cs="Times New Roman"/>
                <w:szCs w:val="18"/>
              </w:rPr>
            </w:pPr>
            <w:r w:rsidRPr="007B57C5">
              <w:rPr>
                <w:rFonts w:eastAsia="Calibri" w:cs="Times New Roman"/>
                <w:szCs w:val="18"/>
              </w:rPr>
              <w:t>[ ]</w:t>
            </w:r>
          </w:p>
        </w:tc>
        <w:tc>
          <w:tcPr>
            <w:tcW w:w="8057" w:type="dxa"/>
          </w:tcPr>
          <w:p w:rsidR="002F663C" w:rsidRPr="00EF68C9" w:rsidP="00745CBF" w14:paraId="6605E29E" w14:textId="77777777">
            <w:pPr>
              <w:spacing w:before="60" w:after="60"/>
              <w:rPr>
                <w:rFonts w:eastAsia="Calibri" w:cs="Times New Roman"/>
              </w:rPr>
            </w:pPr>
            <w:r w:rsidRPr="00EF68C9">
              <w:t xml:space="preserve">Entrada en vigor de la medida notificada - fecha: </w:t>
            </w:r>
          </w:p>
        </w:tc>
      </w:tr>
      <w:tr w14:paraId="36B0586B" w14:textId="77777777" w:rsidTr="00D763A2">
        <w:tblPrEx>
          <w:tblW w:w="8908" w:type="dxa"/>
          <w:tblLayout w:type="fixed"/>
          <w:tblLook w:val="04A0"/>
        </w:tblPrEx>
        <w:tc>
          <w:tcPr>
            <w:tcW w:w="851" w:type="dxa"/>
          </w:tcPr>
          <w:p w:rsidR="002F663C" w:rsidRPr="007B57C5" w:rsidP="00D763A2" w14:paraId="76BD51B9" w14:textId="77777777">
            <w:pPr>
              <w:spacing w:before="60" w:after="60"/>
              <w:rPr>
                <w:rFonts w:eastAsia="Calibri" w:cs="Times New Roman"/>
                <w:szCs w:val="18"/>
              </w:rPr>
            </w:pPr>
            <w:r w:rsidRPr="007B57C5">
              <w:rPr>
                <w:rFonts w:eastAsia="Calibri" w:cs="Times New Roman"/>
                <w:szCs w:val="18"/>
              </w:rPr>
              <w:t>[X]</w:t>
            </w:r>
          </w:p>
        </w:tc>
        <w:tc>
          <w:tcPr>
            <w:tcW w:w="8057" w:type="dxa"/>
          </w:tcPr>
          <w:p w:rsidR="002F663C" w:rsidRPr="00EF68C9" w:rsidP="00442BDE" w14:paraId="57F512C7" w14:textId="77777777">
            <w:pPr>
              <w:spacing w:before="60" w:after="120"/>
              <w:rPr>
                <w:rFonts w:eastAsia="Calibri" w:cs="Times New Roman"/>
              </w:rPr>
            </w:pPr>
            <w:r w:rsidRPr="00EF68C9">
              <w:t>Indicación de dónde se puede obtener el texto de la medida definitiva</w:t>
            </w:r>
            <w:bookmarkStart w:id="4" w:name="_Ref40866906"/>
            <w:r>
              <w:rPr>
                <w:rStyle w:val="FootnoteReference"/>
              </w:rPr>
              <w:footnoteReference w:id="2"/>
            </w:r>
            <w:bookmarkEnd w:id="4"/>
            <w:r w:rsidRPr="00EF68C9">
              <w:t xml:space="preserve">: </w:t>
            </w:r>
          </w:p>
          <w:p w:rsidR="002F663C" w:rsidRPr="00EF68C9" w:rsidP="00442BDE" w14:paraId="6FDE3DC6" w14:textId="77777777">
            <w:pPr>
              <w:spacing w:before="120" w:after="120"/>
            </w:pPr>
            <w:hyperlink r:id="rId6" w:tgtFrame="_blank" w:history="1">
              <w:r w:rsidRPr="00EF68C9">
                <w:rPr>
                  <w:color w:val="0000FF"/>
                  <w:u w:val="single"/>
                </w:rPr>
                <w:t>http://reglatec.go.cr/reglatec/principal.jsp</w:t>
              </w:r>
            </w:hyperlink>
          </w:p>
          <w:p w:rsidR="002F663C" w:rsidRPr="00EF68C9" w:rsidP="00442BDE" w14:paraId="3BF4BAD5" w14:textId="77777777">
            <w:pPr>
              <w:spacing w:before="120" w:after="120"/>
            </w:pPr>
            <w:hyperlink r:id="rId7" w:tgtFrame="_blank" w:history="1">
              <w:r w:rsidRPr="00EF68C9">
                <w:rPr>
                  <w:color w:val="0000FF"/>
                  <w:u w:val="single"/>
                </w:rPr>
                <w:t>https://members.wto.org/crnattachments/2026/TBT/CRI/final_measure/26_00458_00_s.pdf</w:t>
              </w:r>
            </w:hyperlink>
          </w:p>
        </w:tc>
      </w:tr>
      <w:tr w14:paraId="66708152" w14:textId="77777777" w:rsidTr="00D763A2">
        <w:tblPrEx>
          <w:tblW w:w="8908" w:type="dxa"/>
          <w:tblLayout w:type="fixed"/>
          <w:tblLook w:val="04A0"/>
        </w:tblPrEx>
        <w:tc>
          <w:tcPr>
            <w:tcW w:w="851" w:type="dxa"/>
          </w:tcPr>
          <w:p w:rsidR="002F663C" w:rsidRPr="007B57C5" w:rsidP="00D763A2" w14:paraId="263CCEF3" w14:textId="77777777">
            <w:pPr>
              <w:spacing w:before="60" w:after="60"/>
              <w:rPr>
                <w:rFonts w:eastAsia="Calibri" w:cs="Times New Roman"/>
                <w:szCs w:val="18"/>
              </w:rPr>
            </w:pPr>
            <w:r w:rsidRPr="007B57C5">
              <w:rPr>
                <w:rFonts w:eastAsia="Calibri" w:cs="Times New Roman"/>
                <w:szCs w:val="18"/>
              </w:rPr>
              <w:t>[ ]</w:t>
            </w:r>
          </w:p>
        </w:tc>
        <w:tc>
          <w:tcPr>
            <w:tcW w:w="8057" w:type="dxa"/>
          </w:tcPr>
          <w:p w:rsidR="00EF68C9" w:rsidRPr="00EF68C9" w:rsidP="00444BD5" w14:paraId="05DBFE19" w14:textId="77777777">
            <w:pPr>
              <w:spacing w:before="60" w:after="60"/>
              <w:rPr>
                <w:rFonts w:eastAsia="Calibri" w:cs="Times New Roman"/>
              </w:rPr>
            </w:pPr>
            <w:r w:rsidRPr="00EF68C9">
              <w:t>Retiro o derogación de la medida notificada - fecha:</w:t>
            </w:r>
            <w:r w:rsidR="00C838A8">
              <w:t xml:space="preserve"> </w:t>
            </w:r>
          </w:p>
          <w:p w:rsidR="002F663C" w:rsidRPr="00EF68C9" w:rsidP="00444BD5" w14:paraId="63AFB2F0" w14:textId="77777777">
            <w:pPr>
              <w:spacing w:before="60" w:after="60"/>
              <w:rPr>
                <w:rFonts w:eastAsia="Calibri" w:cs="Times New Roman"/>
              </w:rPr>
            </w:pPr>
            <w:r w:rsidRPr="00EF68C9">
              <w:t>Signatura pertinente, en el caso de que se vuelva a notificar la medida:</w:t>
            </w:r>
            <w:r w:rsidR="00C838A8">
              <w:t xml:space="preserve"> </w:t>
            </w:r>
          </w:p>
        </w:tc>
      </w:tr>
      <w:tr w14:paraId="3CCF3B69" w14:textId="77777777" w:rsidTr="00D763A2">
        <w:tblPrEx>
          <w:tblW w:w="8908" w:type="dxa"/>
          <w:tblLayout w:type="fixed"/>
          <w:tblLook w:val="04A0"/>
        </w:tblPrEx>
        <w:tc>
          <w:tcPr>
            <w:tcW w:w="851" w:type="dxa"/>
          </w:tcPr>
          <w:p w:rsidR="002F663C" w:rsidRPr="007B57C5" w:rsidP="00D763A2" w14:paraId="051E025B" w14:textId="77777777">
            <w:pPr>
              <w:spacing w:before="60" w:after="60"/>
              <w:rPr>
                <w:rFonts w:eastAsia="Calibri" w:cs="Times New Roman"/>
                <w:szCs w:val="18"/>
              </w:rPr>
            </w:pPr>
            <w:r w:rsidRPr="007B57C5">
              <w:rPr>
                <w:rFonts w:eastAsia="Calibri" w:cs="Times New Roman"/>
                <w:szCs w:val="18"/>
              </w:rPr>
              <w:t>[ ]</w:t>
            </w:r>
          </w:p>
        </w:tc>
        <w:tc>
          <w:tcPr>
            <w:tcW w:w="8057" w:type="dxa"/>
          </w:tcPr>
          <w:p w:rsidR="00EF68C9" w:rsidRPr="00EF68C9" w:rsidP="00745CBF" w14:paraId="6B4D0F2F" w14:textId="77777777">
            <w:pPr>
              <w:spacing w:before="60" w:after="60"/>
              <w:rPr>
                <w:rFonts w:eastAsia="Calibri" w:cs="Times New Roman"/>
              </w:rPr>
            </w:pPr>
            <w:r w:rsidRPr="00EF68C9">
              <w:t>Modificación del contenido o del ámbito de aplicación de la medida notificada</w:t>
            </w:r>
            <w:r w:rsidR="00635CBD">
              <w:t xml:space="preserve"> e indicación de dónde se puede obtener el texto</w:t>
            </w:r>
            <w:r w:rsidR="00635CBD">
              <w:rPr>
                <w:vertAlign w:val="superscript"/>
              </w:rPr>
              <w:t>1</w:t>
            </w:r>
            <w:r w:rsidR="005127D6">
              <w:rPr>
                <w:rFonts w:eastAsia="Calibri" w:cs="Times New Roman"/>
              </w:rPr>
              <w:t xml:space="preserve">: </w:t>
            </w:r>
          </w:p>
          <w:p w:rsidR="002F663C" w:rsidRPr="00EF68C9" w14:paraId="064C6BC6" w14:textId="77777777">
            <w:pPr>
              <w:spacing w:before="60" w:after="60"/>
              <w:rPr>
                <w:rFonts w:eastAsia="Calibri" w:cs="Times New Roman"/>
              </w:rPr>
            </w:pPr>
            <w:r w:rsidRPr="00EF68C9">
              <w:t>Nuevo plazo para presentar observaciones (si procede):</w:t>
            </w:r>
            <w:r w:rsidR="00C838A8">
              <w:t xml:space="preserve"> </w:t>
            </w:r>
          </w:p>
        </w:tc>
      </w:tr>
      <w:tr w14:paraId="3AC62B99" w14:textId="77777777" w:rsidTr="00D763A2">
        <w:tblPrEx>
          <w:tblW w:w="8908" w:type="dxa"/>
          <w:tblLayout w:type="fixed"/>
          <w:tblLook w:val="04A0"/>
        </w:tblPrEx>
        <w:tc>
          <w:tcPr>
            <w:tcW w:w="851" w:type="dxa"/>
            <w:tcBorders>
              <w:bottom w:val="single" w:sz="4" w:space="0" w:color="auto"/>
            </w:tcBorders>
          </w:tcPr>
          <w:p w:rsidR="002F663C" w:rsidRPr="007B57C5" w:rsidP="00D763A2" w14:paraId="7526F2A0"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Borders>
              <w:bottom w:val="single" w:sz="4" w:space="0" w:color="auto"/>
            </w:tcBorders>
          </w:tcPr>
          <w:p w:rsidR="002F663C" w:rsidRPr="00360937" w:rsidP="00360937" w14:paraId="7236C8E7" w14:textId="77777777">
            <w:pPr>
              <w:spacing w:before="60" w:after="60"/>
              <w:rPr>
                <w:rFonts w:eastAsia="Calibri" w:cs="Times New Roman"/>
                <w:sz w:val="16"/>
                <w:szCs w:val="16"/>
              </w:rPr>
            </w:pPr>
            <w:r w:rsidRPr="00EF68C9">
              <w:t>Publicación de documentos interpretativos e indicación de dónde se puede obtener el texto</w:t>
            </w:r>
            <w:r w:rsidRPr="00A91F44" w:rsidR="00A91F44">
              <w:rPr>
                <w:vertAlign w:val="superscript"/>
              </w:rPr>
              <w:fldChar w:fldCharType="begin"/>
            </w:r>
            <w:r w:rsidRPr="00A91F44" w:rsidR="00A91F44">
              <w:rPr>
                <w:vertAlign w:val="superscript"/>
              </w:rPr>
              <w:instrText xml:space="preserve"> NOTEREF _Ref40866906 \h </w:instrText>
            </w:r>
            <w:r w:rsidR="00A91F44">
              <w:rPr>
                <w:vertAlign w:val="superscript"/>
              </w:rPr>
              <w:instrText xml:space="preserve"> \* MERGEFORMAT </w:instrText>
            </w:r>
            <w:r w:rsidRPr="00A91F44" w:rsidR="00A91F44">
              <w:rPr>
                <w:vertAlign w:val="superscript"/>
              </w:rPr>
              <w:fldChar w:fldCharType="separate"/>
            </w:r>
            <w:r w:rsidRPr="00A91F44" w:rsidR="00A91F44">
              <w:rPr>
                <w:vertAlign w:val="superscript"/>
              </w:rPr>
              <w:t>1</w:t>
            </w:r>
            <w:r w:rsidRPr="00A91F44" w:rsidR="00A91F44">
              <w:rPr>
                <w:vertAlign w:val="superscript"/>
              </w:rPr>
              <w:fldChar w:fldCharType="end"/>
            </w:r>
            <w:r w:rsidRPr="00EF68C9">
              <w:t>:</w:t>
            </w:r>
            <w:r w:rsidR="00C838A8">
              <w:t xml:space="preserve"> </w:t>
            </w:r>
          </w:p>
        </w:tc>
      </w:tr>
      <w:tr w14:paraId="76AC8695" w14:textId="77777777" w:rsidTr="00D763A2">
        <w:tblPrEx>
          <w:tblW w:w="8908" w:type="dxa"/>
          <w:tblLayout w:type="fixed"/>
          <w:tblLook w:val="04A0"/>
        </w:tblPrEx>
        <w:tc>
          <w:tcPr>
            <w:tcW w:w="851" w:type="dxa"/>
            <w:tcBorders>
              <w:bottom w:val="double" w:sz="6" w:space="0" w:color="auto"/>
            </w:tcBorders>
          </w:tcPr>
          <w:p w:rsidR="002F663C" w:rsidRPr="007B57C5" w:rsidP="00D763A2" w14:paraId="5F8352CA" w14:textId="77777777">
            <w:pPr>
              <w:spacing w:before="60" w:after="60"/>
              <w:ind w:left="567" w:hanging="567"/>
              <w:rPr>
                <w:rFonts w:eastAsia="Calibri" w:cs="Times New Roman"/>
                <w:szCs w:val="18"/>
              </w:rPr>
            </w:pPr>
            <w:r w:rsidRPr="007B57C5">
              <w:rPr>
                <w:rFonts w:eastAsia="Calibri" w:cs="Times New Roman"/>
                <w:szCs w:val="18"/>
              </w:rPr>
              <w:t>[X]</w:t>
            </w:r>
          </w:p>
        </w:tc>
        <w:tc>
          <w:tcPr>
            <w:tcW w:w="8057" w:type="dxa"/>
            <w:tcBorders>
              <w:bottom w:val="double" w:sz="6" w:space="0" w:color="auto"/>
            </w:tcBorders>
          </w:tcPr>
          <w:p w:rsidR="002F663C" w:rsidRPr="00EF68C9" w:rsidP="00444BD5" w14:paraId="4C0BF0CA" w14:textId="77777777">
            <w:pPr>
              <w:spacing w:before="60" w:after="120"/>
              <w:rPr>
                <w:rFonts w:eastAsia="Calibri" w:cs="Times New Roman"/>
              </w:rPr>
            </w:pPr>
            <w:r w:rsidRPr="00EF68C9">
              <w:t>Otro motivo:</w:t>
            </w:r>
            <w:r w:rsidR="00C838A8">
              <w:t xml:space="preserve"> </w:t>
            </w:r>
          </w:p>
          <w:p w:rsidR="00C838A8" w:rsidP="00444BD5" w14:paraId="01215452" w14:textId="77777777">
            <w:pPr>
              <w:spacing w:before="120" w:after="120"/>
            </w:pPr>
            <w:r>
              <w:t>Equivalencia normativa RESOLUCIÓN N° 0008-2026-DE ADENDA</w:t>
            </w:r>
          </w:p>
        </w:tc>
      </w:tr>
    </w:tbl>
    <w:p w:rsidR="002F663C" w:rsidRPr="00EF68C9" w:rsidP="00EF68C9" w14:paraId="53B3F631" w14:textId="77777777"/>
    <w:p w:rsidR="003918E9" w:rsidRPr="00F95856" w:rsidP="00B03883" w14:paraId="39F8A91E" w14:textId="77777777">
      <w:pPr>
        <w:spacing w:after="120"/>
      </w:pPr>
      <w:r w:rsidRPr="00EF68C9">
        <w:rPr>
          <w:b/>
          <w:bCs/>
        </w:rPr>
        <w:t>Descripción</w:t>
      </w:r>
      <w:r w:rsidRPr="00EF68C9" w:rsidR="00EF68C9">
        <w:t>: Acoger la solicitud presentada y otorgar la excepción del cumplimiento de la Nota Técnica 389, solicitada por la empresa PSCR EXPORTADORA S.A, siendo que se exoneran para la Nota Técnica 389, ÚNICAMENTE para los productos detallados, por un plazo de vigencia de dos (2) años contados a partir de la notificación de la presente resolución.</w:t>
      </w:r>
    </w:p>
    <w:p w:rsidR="00D60927" w:rsidRPr="00B22706" w:rsidP="003918E9" w14:paraId="137CAC48" w14:textId="77777777">
      <w:pPr>
        <w:pStyle w:val="FootnoteText"/>
        <w:jc w:val="center"/>
        <w:rPr>
          <w:sz w:val="18"/>
        </w:rPr>
      </w:pPr>
      <w:r w:rsidRPr="00B22706">
        <w:rPr>
          <w:b/>
          <w:sz w:val="18"/>
        </w:rPr>
        <w:t>__________</w:t>
      </w:r>
    </w:p>
    <w:sectPr w:rsidSect="00324956">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1701"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EF68C9" w:rsidP="00EF68C9" w14:paraId="579D632D" w14:textId="77777777">
    <w:pPr>
      <w:pStyle w:val="Footer"/>
    </w:pPr>
    <w:bookmarkStart w:id="10" w:name="_Hlk23403603"/>
    <w:bookmarkStart w:id="11" w:name="_Hlk23403604"/>
    <w:r w:rsidRPr="00EF68C9">
      <w:t xml:space="preserve"> </w:t>
    </w:r>
    <w:bookmarkEnd w:id="10"/>
    <w:bookmarkEnd w:id="1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EF68C9" w:rsidP="00EF68C9" w14:paraId="32E4DC30" w14:textId="77777777">
    <w:pPr>
      <w:pStyle w:val="Footer"/>
    </w:pPr>
    <w:bookmarkStart w:id="12" w:name="_Hlk23403605"/>
    <w:bookmarkStart w:id="13" w:name="_Hlk23403606"/>
    <w:r w:rsidRPr="00EF68C9">
      <w:t xml:space="preserve"> </w:t>
    </w:r>
    <w:bookmarkEnd w:id="12"/>
    <w:bookmarkEnd w:id="1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8C9" w:rsidRPr="00EF68C9" w:rsidP="00EF68C9" w14:paraId="7CCA79DC" w14:textId="77777777">
    <w:pPr>
      <w:pStyle w:val="Footer"/>
    </w:pPr>
    <w:bookmarkStart w:id="20" w:name="_Hlk23403609"/>
    <w:bookmarkStart w:id="21" w:name="_Hlk23403610"/>
    <w:r w:rsidRPr="00EF68C9">
      <w:t xml:space="preserve"> </w:t>
    </w:r>
    <w:bookmarkEnd w:id="20"/>
    <w:bookmarkEnd w:id="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D258B" w:rsidRPr="00EF68C9" w:rsidP="00ED54E0" w14:paraId="740544EE" w14:textId="77777777">
      <w:bookmarkStart w:id="0" w:name="_Hlk23403611"/>
      <w:bookmarkStart w:id="1" w:name="_Hlk23403612"/>
      <w:r w:rsidRPr="00EF68C9">
        <w:separator/>
      </w:r>
      <w:bookmarkEnd w:id="0"/>
      <w:bookmarkEnd w:id="1"/>
    </w:p>
  </w:footnote>
  <w:footnote w:type="continuationSeparator" w:id="1">
    <w:p w:rsidR="001D258B" w:rsidRPr="00EF68C9" w:rsidP="00ED54E0" w14:paraId="6A2A6B2A" w14:textId="77777777">
      <w:bookmarkStart w:id="2" w:name="_Hlk23403613"/>
      <w:bookmarkStart w:id="3" w:name="_Hlk23403614"/>
      <w:r w:rsidRPr="00EF68C9">
        <w:continuationSeparator/>
      </w:r>
      <w:bookmarkEnd w:id="2"/>
      <w:bookmarkEnd w:id="3"/>
    </w:p>
  </w:footnote>
  <w:footnote w:id="2">
    <w:p w:rsidR="00F95856" w:rsidRPr="00F95856" w14:paraId="6BE1FCFC" w14:textId="77777777">
      <w:pPr>
        <w:pStyle w:val="FootnoteText"/>
      </w:pPr>
      <w:r>
        <w:rPr>
          <w:rStyle w:val="FootnoteReference"/>
        </w:rPr>
        <w:footnoteRef/>
      </w:r>
      <w:r>
        <w:t xml:space="preserve"> </w:t>
      </w:r>
      <w:r w:rsidRPr="00117DBD" w:rsidR="00117DBD">
        <w:rPr>
          <w:szCs w:val="16"/>
        </w:rPr>
        <w:t>Entre otras cosas, puede aportarse la dirección de un sitio web, un anexo en pdf u otra información que indique dónde se puede obtener el texto de la medida definitiva</w:t>
      </w:r>
      <w:r w:rsidR="001D319B">
        <w:rPr>
          <w:szCs w:val="16"/>
        </w:rPr>
        <w:t>/</w:t>
      </w:r>
      <w:r w:rsidR="00A349D8">
        <w:rPr>
          <w:szCs w:val="16"/>
        </w:rPr>
        <w:t xml:space="preserve">modificación </w:t>
      </w:r>
      <w:r w:rsidRPr="001D319B" w:rsidR="001D319B">
        <w:rPr>
          <w:szCs w:val="16"/>
        </w:rPr>
        <w:t xml:space="preserve">de la medida </w:t>
      </w:r>
      <w:r w:rsidRPr="00117DBD" w:rsidR="00117DBD">
        <w:rPr>
          <w:szCs w:val="16"/>
        </w:rPr>
        <w:t>y/o los documentos interpretativos</w:t>
      </w:r>
      <w:r w:rsidRPr="00EF68C9">
        <w:rPr>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8C9" w:rsidRPr="00EF68C9" w:rsidP="00EF68C9" w14:paraId="5F04594B" w14:textId="77777777">
    <w:pPr>
      <w:pStyle w:val="Header"/>
      <w:spacing w:after="240"/>
      <w:jc w:val="center"/>
    </w:pPr>
    <w:bookmarkStart w:id="5" w:name="_Hlk23403599"/>
    <w:bookmarkStart w:id="6" w:name="_Hlk23403600"/>
    <w:r w:rsidRPr="00EF68C9">
      <w:t>JOB/TBT/344</w:t>
    </w:r>
  </w:p>
  <w:p w:rsidR="00EF68C9" w:rsidRPr="00EF68C9" w:rsidP="00EF68C9" w14:paraId="44E276A6" w14:textId="77777777">
    <w:pPr>
      <w:pStyle w:val="Header"/>
      <w:pBdr>
        <w:bottom w:val="single" w:sz="4" w:space="1" w:color="auto"/>
      </w:pBdr>
      <w:jc w:val="center"/>
    </w:pPr>
    <w:r w:rsidRPr="00EF68C9">
      <w:t xml:space="preserve">- </w:t>
    </w:r>
    <w:r w:rsidRPr="00EF68C9">
      <w:fldChar w:fldCharType="begin"/>
    </w:r>
    <w:r w:rsidRPr="00EF68C9">
      <w:instrText xml:space="preserve"> PAGE  \* Arabic  \* MERGEFORMAT </w:instrText>
    </w:r>
    <w:r w:rsidRPr="00EF68C9">
      <w:fldChar w:fldCharType="separate"/>
    </w:r>
    <w:r w:rsidRPr="00EF68C9">
      <w:t>1</w:t>
    </w:r>
    <w:r w:rsidRPr="00EF68C9">
      <w:fldChar w:fldCharType="end"/>
    </w:r>
    <w:r w:rsidRPr="00EF68C9">
      <w:t xml:space="preserve"> -</w:t>
    </w:r>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3508" w:rsidP="00583508" w14:paraId="6499FABB" w14:textId="77777777">
    <w:pPr>
      <w:pStyle w:val="Header"/>
      <w:pBdr>
        <w:bottom w:val="single" w:sz="4" w:space="1" w:color="auto"/>
      </w:pBdr>
      <w:tabs>
        <w:tab w:val="clear" w:pos="4513"/>
        <w:tab w:val="clear" w:pos="9027"/>
      </w:tabs>
      <w:jc w:val="center"/>
    </w:pPr>
    <w:bookmarkStart w:id="7" w:name="_Hlk23403601"/>
    <w:bookmarkStart w:id="8" w:name="_Hlk23403602"/>
    <w:bookmarkStart w:id="9" w:name="spsSymbolHeader"/>
    <w:r>
      <w:t>G/TBT/N/CRI/198/Add.6</w:t>
    </w:r>
    <w:bookmarkEnd w:id="9"/>
  </w:p>
  <w:p w:rsidR="00470C19" w:rsidP="00583508" w14:paraId="0234B4A0" w14:textId="77777777">
    <w:pPr>
      <w:pStyle w:val="Header"/>
      <w:pBdr>
        <w:bottom w:val="single" w:sz="4" w:space="1" w:color="auto"/>
      </w:pBdr>
      <w:tabs>
        <w:tab w:val="clear" w:pos="4513"/>
        <w:tab w:val="clear" w:pos="9027"/>
      </w:tabs>
      <w:jc w:val="center"/>
    </w:pPr>
  </w:p>
  <w:p w:rsidR="00EF68C9" w:rsidRPr="00EF68C9" w:rsidP="00583508" w14:paraId="3B0205B0" w14:textId="77777777">
    <w:pPr>
      <w:pStyle w:val="Header"/>
      <w:pBdr>
        <w:bottom w:val="single" w:sz="4" w:space="1" w:color="auto"/>
      </w:pBdr>
      <w:tabs>
        <w:tab w:val="clear" w:pos="4513"/>
        <w:tab w:val="clear" w:pos="9027"/>
      </w:tabs>
      <w:jc w:val="center"/>
    </w:pPr>
    <w:r w:rsidRPr="00EF68C9">
      <w:t xml:space="preserve">- </w:t>
    </w:r>
    <w:r w:rsidRPr="00EF68C9">
      <w:fldChar w:fldCharType="begin"/>
    </w:r>
    <w:r w:rsidRPr="00EF68C9">
      <w:instrText xml:space="preserve"> PAGE  \* Arabic  \* MERGEFORMAT </w:instrText>
    </w:r>
    <w:r w:rsidRPr="00EF68C9">
      <w:fldChar w:fldCharType="separate"/>
    </w:r>
    <w:r w:rsidRPr="00EF68C9">
      <w:t>1</w:t>
    </w:r>
    <w:r w:rsidRPr="00EF68C9">
      <w:fldChar w:fldCharType="end"/>
    </w:r>
    <w:r w:rsidRPr="00EF68C9">
      <w:t xml:space="preserve"> -</w:t>
    </w:r>
    <w:bookmarkEnd w:id="7"/>
    <w:bookmarkEnd w:id="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CellMar>
        <w:left w:w="0" w:type="dxa"/>
        <w:right w:w="0" w:type="dxa"/>
      </w:tblCellMar>
      <w:tblLook w:val="04A0"/>
    </w:tblPr>
    <w:tblGrid>
      <w:gridCol w:w="3815"/>
      <w:gridCol w:w="2017"/>
      <w:gridCol w:w="3194"/>
    </w:tblGrid>
    <w:tr w14:paraId="05EB7BD8" w14:textId="77777777" w:rsidTr="00EF68C9">
      <w:tblPrEx>
        <w:tblW w:w="5000" w:type="pct"/>
        <w:jc w:val="center"/>
        <w:tblLook w:val="04A0"/>
      </w:tblPrEx>
      <w:trPr>
        <w:trHeight w:val="240"/>
        <w:jc w:val="center"/>
      </w:trPr>
      <w:tc>
        <w:tcPr>
          <w:tcW w:w="2053" w:type="pct"/>
          <w:tcMar>
            <w:left w:w="108" w:type="dxa"/>
            <w:right w:w="108" w:type="dxa"/>
          </w:tcMar>
          <w:vAlign w:val="center"/>
        </w:tcPr>
        <w:p w:rsidR="00EF68C9" w:rsidRPr="00EF68C9" w:rsidP="00EF68C9" w14:paraId="7B54CE01" w14:textId="77777777">
          <w:pPr>
            <w:rPr>
              <w:rFonts w:eastAsia="Verdana" w:cs="Verdana"/>
              <w:noProof/>
              <w:szCs w:val="18"/>
              <w:lang w:eastAsia="en-GB"/>
            </w:rPr>
          </w:pPr>
          <w:bookmarkStart w:id="14" w:name="_Hlk23403607"/>
          <w:bookmarkStart w:id="15" w:name="_Hlk23403608"/>
        </w:p>
      </w:tc>
      <w:tc>
        <w:tcPr>
          <w:tcW w:w="2947" w:type="pct"/>
          <w:gridSpan w:val="2"/>
          <w:tcMar>
            <w:left w:w="108" w:type="dxa"/>
            <w:right w:w="108" w:type="dxa"/>
          </w:tcMar>
          <w:vAlign w:val="center"/>
        </w:tcPr>
        <w:p w:rsidR="00EF68C9" w:rsidRPr="00EF68C9" w:rsidP="00EF68C9" w14:paraId="7F6FFA8A" w14:textId="77777777">
          <w:pPr>
            <w:jc w:val="right"/>
            <w:rPr>
              <w:rFonts w:eastAsia="Verdana" w:cs="Verdana"/>
              <w:b/>
              <w:color w:val="FF0000"/>
              <w:szCs w:val="18"/>
            </w:rPr>
          </w:pPr>
        </w:p>
      </w:tc>
    </w:tr>
    <w:tr w14:paraId="674F8B01" w14:textId="77777777" w:rsidTr="00EF68C9">
      <w:tblPrEx>
        <w:tblW w:w="5000" w:type="pct"/>
        <w:jc w:val="center"/>
        <w:tblLook w:val="04A0"/>
      </w:tblPrEx>
      <w:trPr>
        <w:trHeight w:val="213"/>
        <w:jc w:val="center"/>
      </w:trPr>
      <w:tc>
        <w:tcPr>
          <w:tcW w:w="2053" w:type="pct"/>
          <w:vMerge w:val="restart"/>
          <w:tcMar>
            <w:left w:w="0" w:type="dxa"/>
            <w:right w:w="0" w:type="dxa"/>
          </w:tcMar>
        </w:tcPr>
        <w:p w:rsidR="00EF68C9" w:rsidRPr="00EF68C9" w:rsidP="00EF68C9" w14:paraId="35FABCC0" w14:textId="77777777">
          <w:pPr>
            <w:jc w:val="left"/>
            <w:rPr>
              <w:rFonts w:eastAsia="Verdana" w:cs="Verdana"/>
              <w:szCs w:val="18"/>
            </w:rPr>
          </w:pPr>
          <w:r w:rsidRPr="00EF68C9">
            <w:rPr>
              <w:rFonts w:eastAsia="Verdana" w:cs="Verdana"/>
              <w:noProof/>
              <w:szCs w:val="18"/>
            </w:rPr>
            <w:drawing>
              <wp:inline distT="0" distB="0" distL="0" distR="0">
                <wp:extent cx="2422800" cy="720000"/>
                <wp:effectExtent l="0" t="0" r="0" b="4445"/>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422800" cy="720000"/>
                        </a:xfrm>
                        <a:prstGeom prst="rect">
                          <a:avLst/>
                        </a:prstGeom>
                      </pic:spPr>
                    </pic:pic>
                  </a:graphicData>
                </a:graphic>
              </wp:inline>
            </w:drawing>
          </w:r>
        </w:p>
      </w:tc>
      <w:tc>
        <w:tcPr>
          <w:tcW w:w="2947" w:type="pct"/>
          <w:gridSpan w:val="2"/>
          <w:tcMar>
            <w:left w:w="108" w:type="dxa"/>
            <w:right w:w="108" w:type="dxa"/>
          </w:tcMar>
        </w:tcPr>
        <w:p w:rsidR="00EF68C9" w:rsidRPr="00EF68C9" w:rsidP="00EF68C9" w14:paraId="6F27DCD3" w14:textId="77777777">
          <w:pPr>
            <w:jc w:val="right"/>
            <w:rPr>
              <w:rFonts w:eastAsia="Verdana" w:cs="Verdana"/>
              <w:b/>
              <w:szCs w:val="18"/>
            </w:rPr>
          </w:pPr>
        </w:p>
      </w:tc>
    </w:tr>
    <w:tr w14:paraId="2A96142D" w14:textId="77777777" w:rsidTr="00EF68C9">
      <w:tblPrEx>
        <w:tblW w:w="5000" w:type="pct"/>
        <w:jc w:val="center"/>
        <w:tblLook w:val="04A0"/>
      </w:tblPrEx>
      <w:trPr>
        <w:trHeight w:val="868"/>
        <w:jc w:val="center"/>
      </w:trPr>
      <w:tc>
        <w:tcPr>
          <w:tcW w:w="2053" w:type="pct"/>
          <w:vMerge/>
          <w:tcMar>
            <w:left w:w="108" w:type="dxa"/>
            <w:right w:w="108" w:type="dxa"/>
          </w:tcMar>
        </w:tcPr>
        <w:p w:rsidR="00EF68C9" w:rsidRPr="00EF68C9" w:rsidP="00EF68C9" w14:paraId="7194850B" w14:textId="77777777">
          <w:pPr>
            <w:jc w:val="left"/>
            <w:rPr>
              <w:rFonts w:eastAsia="Verdana" w:cs="Verdana"/>
              <w:noProof/>
              <w:szCs w:val="18"/>
              <w:lang w:eastAsia="en-GB"/>
            </w:rPr>
          </w:pPr>
        </w:p>
      </w:tc>
      <w:tc>
        <w:tcPr>
          <w:tcW w:w="2947" w:type="pct"/>
          <w:gridSpan w:val="2"/>
          <w:tcMar>
            <w:left w:w="108" w:type="dxa"/>
            <w:right w:w="108" w:type="dxa"/>
          </w:tcMar>
        </w:tcPr>
        <w:p w:rsidR="00D763A2" w:rsidRPr="002F663C" w:rsidP="00D763A2" w14:paraId="69C0F579" w14:textId="77777777">
          <w:pPr>
            <w:jc w:val="right"/>
            <w:rPr>
              <w:rFonts w:eastAsia="Calibri" w:cs="Times New Roman"/>
              <w:b/>
              <w:szCs w:val="16"/>
            </w:rPr>
          </w:pPr>
          <w:bookmarkStart w:id="16" w:name="bmkSymbols"/>
          <w:r w:rsidRPr="002F663C">
            <w:rPr>
              <w:rFonts w:eastAsia="Calibri" w:cs="Times New Roman"/>
              <w:b/>
              <w:szCs w:val="16"/>
            </w:rPr>
            <w:t>G/TBT/N/CRI/198/Add.6</w:t>
          </w:r>
          <w:bookmarkEnd w:id="16"/>
        </w:p>
      </w:tc>
    </w:tr>
    <w:tr w14:paraId="49C04AD9" w14:textId="77777777" w:rsidTr="00EF68C9">
      <w:tblPrEx>
        <w:tblW w:w="5000" w:type="pct"/>
        <w:jc w:val="center"/>
        <w:tblLook w:val="04A0"/>
      </w:tblPrEx>
      <w:trPr>
        <w:trHeight w:val="240"/>
        <w:jc w:val="center"/>
      </w:trPr>
      <w:tc>
        <w:tcPr>
          <w:tcW w:w="2053" w:type="pct"/>
          <w:vMerge/>
          <w:tcMar>
            <w:left w:w="108" w:type="dxa"/>
            <w:right w:w="108" w:type="dxa"/>
          </w:tcMar>
          <w:vAlign w:val="center"/>
        </w:tcPr>
        <w:p w:rsidR="00EF68C9" w:rsidRPr="00642BF9" w:rsidP="00EF68C9" w14:paraId="5A90C76E" w14:textId="77777777">
          <w:pPr>
            <w:rPr>
              <w:rFonts w:eastAsia="Verdana" w:cs="Verdana"/>
              <w:szCs w:val="18"/>
              <w:lang w:val="en-GB"/>
            </w:rPr>
          </w:pPr>
        </w:p>
      </w:tc>
      <w:tc>
        <w:tcPr>
          <w:tcW w:w="2947" w:type="pct"/>
          <w:gridSpan w:val="2"/>
          <w:tcMar>
            <w:left w:w="108" w:type="dxa"/>
            <w:right w:w="108" w:type="dxa"/>
          </w:tcMar>
          <w:vAlign w:val="center"/>
        </w:tcPr>
        <w:p w:rsidR="00EF68C9" w:rsidRPr="00EF68C9" w:rsidP="00EF68C9" w14:paraId="7F3FB2EE" w14:textId="77777777">
          <w:pPr>
            <w:jc w:val="right"/>
            <w:rPr>
              <w:rFonts w:eastAsia="Verdana" w:cs="Verdana"/>
              <w:szCs w:val="18"/>
            </w:rPr>
          </w:pPr>
          <w:bookmarkStart w:id="17" w:name="bmkDate"/>
          <w:r w:rsidRPr="00EF68C9">
            <w:rPr>
              <w:rFonts w:eastAsia="Verdana" w:cs="Verdana"/>
              <w:szCs w:val="18"/>
            </w:rPr>
            <w:t>23 de enero de 2026</w:t>
          </w:r>
          <w:bookmarkEnd w:id="17"/>
        </w:p>
      </w:tc>
    </w:tr>
    <w:tr w14:paraId="1924A883" w14:textId="77777777" w:rsidTr="00EF68C9">
      <w:tblPrEx>
        <w:tblW w:w="5000" w:type="pct"/>
        <w:jc w:val="center"/>
        <w:tblLook w:val="04A0"/>
      </w:tblPrEx>
      <w:trPr>
        <w:trHeight w:val="412"/>
        <w:jc w:val="center"/>
      </w:trPr>
      <w:tc>
        <w:tcPr>
          <w:tcW w:w="3201" w:type="pct"/>
          <w:gridSpan w:val="2"/>
          <w:tcBorders>
            <w:bottom w:val="single" w:sz="4" w:space="0" w:color="auto"/>
          </w:tcBorders>
          <w:tcMar>
            <w:top w:w="0" w:type="dxa"/>
            <w:left w:w="108" w:type="dxa"/>
            <w:bottom w:w="57" w:type="dxa"/>
            <w:right w:w="108" w:type="dxa"/>
          </w:tcMar>
          <w:vAlign w:val="bottom"/>
        </w:tcPr>
        <w:p w:rsidR="00EF68C9" w:rsidRPr="00EF68C9" w:rsidP="00EF68C9" w14:paraId="7104405E" w14:textId="77777777">
          <w:pPr>
            <w:jc w:val="left"/>
            <w:rPr>
              <w:rFonts w:eastAsia="Verdana" w:cs="Verdana"/>
              <w:b/>
              <w:szCs w:val="18"/>
            </w:rPr>
          </w:pPr>
          <w:bookmarkStart w:id="18" w:name="bmkSerial"/>
          <w:r>
            <w:rPr>
              <w:rFonts w:ascii="Verdana" w:eastAsia="Verdana" w:hAnsi="Verdana" w:cs="Verdana"/>
              <w:b w:val="0"/>
              <w:color w:val="FF0000"/>
              <w:sz w:val="18"/>
            </w:rPr>
            <w:t>(26-0488)</w:t>
          </w:r>
          <w:bookmarkEnd w:id="18"/>
        </w:p>
      </w:tc>
      <w:tc>
        <w:tcPr>
          <w:tcW w:w="1799" w:type="pct"/>
          <w:tcBorders>
            <w:bottom w:val="single" w:sz="4" w:space="0" w:color="auto"/>
          </w:tcBorders>
          <w:tcMar>
            <w:top w:w="0" w:type="dxa"/>
            <w:left w:w="108" w:type="dxa"/>
            <w:bottom w:w="57" w:type="dxa"/>
            <w:right w:w="108" w:type="dxa"/>
          </w:tcMar>
          <w:vAlign w:val="bottom"/>
        </w:tcPr>
        <w:p w:rsidR="00EF68C9" w:rsidRPr="00EF68C9" w:rsidP="00EF68C9" w14:paraId="4B2658AC" w14:textId="77777777">
          <w:pPr>
            <w:jc w:val="right"/>
            <w:rPr>
              <w:rFonts w:eastAsia="Verdana" w:cs="Verdana"/>
              <w:szCs w:val="18"/>
            </w:rPr>
          </w:pPr>
          <w:r w:rsidRPr="00EF68C9">
            <w:rPr>
              <w:rFonts w:eastAsia="Verdana" w:cs="Verdana"/>
              <w:szCs w:val="18"/>
            </w:rPr>
            <w:t xml:space="preserve">Página: </w:t>
          </w:r>
          <w:r w:rsidRPr="00EF68C9">
            <w:rPr>
              <w:rFonts w:eastAsia="Verdana" w:cs="Verdana"/>
              <w:szCs w:val="18"/>
            </w:rPr>
            <w:fldChar w:fldCharType="begin"/>
          </w:r>
          <w:r w:rsidRPr="00EF68C9">
            <w:rPr>
              <w:rFonts w:eastAsia="Verdana" w:cs="Verdana"/>
              <w:szCs w:val="18"/>
            </w:rPr>
            <w:instrText xml:space="preserve"> PAGE  \* Arabic  \* MERGEFORMAT </w:instrText>
          </w:r>
          <w:r w:rsidRPr="00EF68C9">
            <w:rPr>
              <w:rFonts w:eastAsia="Verdana" w:cs="Verdana"/>
              <w:szCs w:val="18"/>
            </w:rPr>
            <w:fldChar w:fldCharType="separate"/>
          </w:r>
          <w:r w:rsidRPr="00EF68C9">
            <w:rPr>
              <w:rFonts w:ascii="Verdana" w:eastAsia="Verdana" w:hAnsi="Verdana" w:cs="Verdana"/>
              <w:sz w:val="18"/>
              <w:szCs w:val="18"/>
              <w:lang w:val="es-ES" w:eastAsia="en-US" w:bidi="ar-SA"/>
            </w:rPr>
            <w:t>1</w:t>
          </w:r>
          <w:r w:rsidRPr="00EF68C9">
            <w:rPr>
              <w:rFonts w:eastAsia="Verdana" w:cs="Verdana"/>
              <w:szCs w:val="18"/>
            </w:rPr>
            <w:fldChar w:fldCharType="end"/>
          </w:r>
          <w:r w:rsidRPr="00EF68C9">
            <w:rPr>
              <w:rFonts w:eastAsia="Verdana" w:cs="Verdana"/>
              <w:szCs w:val="18"/>
            </w:rPr>
            <w:t>/</w:t>
          </w:r>
          <w:r w:rsidRPr="00EF68C9">
            <w:rPr>
              <w:rFonts w:eastAsia="Verdana" w:cs="Verdana"/>
              <w:szCs w:val="18"/>
            </w:rPr>
            <w:fldChar w:fldCharType="begin"/>
          </w:r>
          <w:r w:rsidRPr="00EF68C9">
            <w:rPr>
              <w:rFonts w:eastAsia="Verdana" w:cs="Verdana"/>
              <w:szCs w:val="18"/>
            </w:rPr>
            <w:instrText xml:space="preserve"> NUMPAGES  \# "0" \* Arabic  \* MERGEFORMAT </w:instrText>
          </w:r>
          <w:r w:rsidRPr="00EF68C9">
            <w:rPr>
              <w:rFonts w:eastAsia="Verdana" w:cs="Verdana"/>
              <w:szCs w:val="18"/>
            </w:rPr>
            <w:fldChar w:fldCharType="separate"/>
          </w:r>
          <w:r w:rsidRPr="00EF68C9">
            <w:rPr>
              <w:rFonts w:ascii="Verdana" w:eastAsia="Verdana" w:hAnsi="Verdana" w:cs="Verdana"/>
              <w:sz w:val="18"/>
              <w:szCs w:val="18"/>
              <w:lang w:val="es-ES" w:eastAsia="en-US" w:bidi="ar-SA"/>
            </w:rPr>
            <w:t>1</w:t>
          </w:r>
          <w:r w:rsidRPr="00EF68C9">
            <w:rPr>
              <w:rFonts w:eastAsia="Verdana" w:cs="Verdana"/>
              <w:szCs w:val="18"/>
            </w:rPr>
            <w:fldChar w:fldCharType="end"/>
          </w:r>
        </w:p>
      </w:tc>
    </w:tr>
    <w:tr w14:paraId="23B1B905" w14:textId="77777777" w:rsidTr="00EF68C9">
      <w:tblPrEx>
        <w:tblW w:w="5000" w:type="pct"/>
        <w:jc w:val="center"/>
        <w:tblLook w:val="04A0"/>
      </w:tblPrEx>
      <w:trPr>
        <w:trHeight w:val="240"/>
        <w:jc w:val="center"/>
      </w:trPr>
      <w:tc>
        <w:tcPr>
          <w:tcW w:w="3201" w:type="pct"/>
          <w:gridSpan w:val="2"/>
          <w:tcBorders>
            <w:top w:val="single" w:sz="4" w:space="0" w:color="auto"/>
          </w:tcBorders>
          <w:tcMar>
            <w:top w:w="113" w:type="dxa"/>
            <w:left w:w="108" w:type="dxa"/>
            <w:bottom w:w="57" w:type="dxa"/>
            <w:right w:w="108" w:type="dxa"/>
          </w:tcMar>
          <w:vAlign w:val="center"/>
        </w:tcPr>
        <w:p w:rsidR="00EF68C9" w:rsidRPr="00EF68C9" w:rsidP="00EF68C9" w14:paraId="2E615DE4" w14:textId="77777777">
          <w:pPr>
            <w:jc w:val="left"/>
            <w:rPr>
              <w:rFonts w:eastAsia="Verdana" w:cs="Verdana"/>
              <w:szCs w:val="18"/>
            </w:rPr>
          </w:pPr>
          <w:r w:rsidRPr="00EF68C9">
            <w:rPr>
              <w:b/>
              <w:szCs w:val="18"/>
            </w:rPr>
            <w:t>Comité de Obstáculos Técnicos al Comercio</w:t>
          </w:r>
        </w:p>
      </w:tc>
      <w:tc>
        <w:tcPr>
          <w:tcW w:w="1799" w:type="pct"/>
          <w:tcBorders>
            <w:top w:val="single" w:sz="4" w:space="0" w:color="auto"/>
          </w:tcBorders>
          <w:tcMar>
            <w:top w:w="113" w:type="dxa"/>
            <w:left w:w="108" w:type="dxa"/>
            <w:bottom w:w="57" w:type="dxa"/>
            <w:right w:w="108" w:type="dxa"/>
          </w:tcMar>
        </w:tcPr>
        <w:p w:rsidR="00EF68C9" w:rsidRPr="00EF68C9" w:rsidP="00EF68C9" w14:paraId="685BC56C" w14:textId="77777777">
          <w:pPr>
            <w:jc w:val="right"/>
            <w:rPr>
              <w:rFonts w:eastAsia="Verdana" w:cs="Verdana"/>
              <w:bCs/>
              <w:szCs w:val="18"/>
            </w:rPr>
          </w:pPr>
          <w:r w:rsidRPr="00EF68C9">
            <w:t xml:space="preserve">Original: </w:t>
          </w:r>
          <w:bookmarkStart w:id="19" w:name="bmkOriginalLanguage"/>
          <w:r w:rsidRPr="00EF68C9">
            <w:t>español</w:t>
          </w:r>
          <w:bookmarkEnd w:id="19"/>
        </w:p>
      </w:tc>
    </w:tr>
    <w:bookmarkEnd w:id="14"/>
    <w:bookmarkEnd w:id="15"/>
  </w:tbl>
  <w:p w:rsidR="00ED54E0" w:rsidRPr="00EF68C9" w:rsidP="00EF68C9" w14:paraId="7413C72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7856F3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CAB86AA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3F7284C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1452D416"/>
    <w:numStyleLink w:val="LegalHeadings"/>
  </w:abstractNum>
  <w:abstractNum w:abstractNumId="12">
    <w:nsid w:val="57551E12"/>
    <w:multiLevelType w:val="multilevel"/>
    <w:tmpl w:val="1452D41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73199439">
    <w:abstractNumId w:val="9"/>
  </w:num>
  <w:num w:numId="2" w16cid:durableId="1926451841">
    <w:abstractNumId w:val="7"/>
  </w:num>
  <w:num w:numId="3" w16cid:durableId="2081634711">
    <w:abstractNumId w:val="6"/>
  </w:num>
  <w:num w:numId="4" w16cid:durableId="708073815">
    <w:abstractNumId w:val="5"/>
  </w:num>
  <w:num w:numId="5" w16cid:durableId="1342392793">
    <w:abstractNumId w:val="4"/>
  </w:num>
  <w:num w:numId="6" w16cid:durableId="1181700918">
    <w:abstractNumId w:val="12"/>
  </w:num>
  <w:num w:numId="7" w16cid:durableId="1280137497">
    <w:abstractNumId w:val="11"/>
  </w:num>
  <w:num w:numId="8" w16cid:durableId="1815028245">
    <w:abstractNumId w:val="10"/>
  </w:num>
  <w:num w:numId="9" w16cid:durableId="20111357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7852259">
    <w:abstractNumId w:val="13"/>
  </w:num>
  <w:num w:numId="11" w16cid:durableId="2033534831">
    <w:abstractNumId w:val="8"/>
  </w:num>
  <w:num w:numId="12" w16cid:durableId="1462067841">
    <w:abstractNumId w:val="3"/>
  </w:num>
  <w:num w:numId="13" w16cid:durableId="964040744">
    <w:abstractNumId w:val="2"/>
  </w:num>
  <w:num w:numId="14" w16cid:durableId="1475490040">
    <w:abstractNumId w:val="1"/>
  </w:num>
  <w:num w:numId="15" w16cid:durableId="1056391108">
    <w:abstractNumId w:val="0"/>
  </w:num>
  <w:num w:numId="16" w16cid:durableId="797336137">
    <w:abstractNumId w:val="11"/>
    <w:lvlOverride w:ilvl="0">
      <w:lvl w:ilvl="0">
        <w:start w:val="1"/>
        <w:numFmt w:val="decimal"/>
        <w:isLgl/>
        <w:suff w:val="nothing"/>
        <w:lvlText w:val="%1  "/>
        <w:lvlJc w:val="left"/>
        <w:pPr>
          <w:ind w:left="0" w:firstLine="0"/>
        </w:pPr>
        <w:rPr>
          <w:rFonts w:hint="default"/>
        </w:rPr>
      </w:lvl>
    </w:lvlOverride>
    <w:lvlOverride w:ilvl="1">
      <w:lvl w:ilvl="1">
        <w:start w:val="1"/>
        <w:numFmt w:val="decimal"/>
        <w:isLgl/>
        <w:suff w:val="nothing"/>
        <w:lvlText w:val="%1.%2  "/>
        <w:lvlJc w:val="left"/>
        <w:pPr>
          <w:ind w:left="0" w:firstLine="0"/>
        </w:pPr>
        <w:rPr>
          <w:rFonts w:hint="default"/>
        </w:rPr>
      </w:lvl>
    </w:lvlOverride>
    <w:lvlOverride w:ilvl="2">
      <w:lvl w:ilvl="2">
        <w:start w:val="1"/>
        <w:numFmt w:val="decimal"/>
        <w:isLgl/>
        <w:suff w:val="nothing"/>
        <w:lvlText w:val="%1.%2.%3  "/>
        <w:lvlJc w:val="left"/>
        <w:pPr>
          <w:ind w:left="0" w:firstLine="0"/>
        </w:pPr>
        <w:rPr>
          <w:rFonts w:hint="default"/>
        </w:rPr>
      </w:lvl>
    </w:lvlOverride>
    <w:lvlOverride w:ilvl="3">
      <w:lvl w:ilvl="3">
        <w:start w:val="1"/>
        <w:numFmt w:val="decimal"/>
        <w:isLgl/>
        <w:suff w:val="nothing"/>
        <w:lvlText w:val="%1.%2.%3.%4  "/>
        <w:lvlJc w:val="left"/>
        <w:pPr>
          <w:ind w:left="0" w:firstLine="0"/>
        </w:pPr>
        <w:rPr>
          <w:rFonts w:hint="default"/>
        </w:rPr>
      </w:lvl>
    </w:lvlOverride>
    <w:lvlOverride w:ilvl="4">
      <w:lvl w:ilvl="4">
        <w:start w:val="1"/>
        <w:numFmt w:val="decimal"/>
        <w:isLgl/>
        <w:suff w:val="nothing"/>
        <w:lvlText w:val="%1.%2.%3.%4.%5  "/>
        <w:lvlJc w:val="left"/>
        <w:pPr>
          <w:ind w:left="0" w:firstLine="0"/>
        </w:pPr>
        <w:rPr>
          <w:rFonts w:hint="default"/>
        </w:rPr>
      </w:lvl>
    </w:lvlOverride>
    <w:lvlOverride w:ilvl="5">
      <w:lvl w:ilvl="5">
        <w:start w:val="1"/>
        <w:numFmt w:val="decimal"/>
        <w:isLgl/>
        <w:suff w:val="nothing"/>
        <w:lvlText w:val="%1.%2.%3.%4.%5.%6  "/>
        <w:lvlJc w:val="left"/>
        <w:pPr>
          <w:ind w:left="0" w:firstLine="0"/>
        </w:pPr>
        <w:rPr>
          <w:rFonts w:hint="default"/>
        </w:rPr>
      </w:lvl>
    </w:lvlOverride>
    <w:lvlOverride w:ilvl="6">
      <w:lvl w:ilvl="6">
        <w:start w:val="1"/>
        <w:numFmt w:val="decimal"/>
        <w:lvlRestart w:val="1"/>
        <w:isLgl/>
        <w:suff w:val="nothing"/>
        <w:lvlText w:val="%1.%7.  "/>
        <w:lvlJc w:val="left"/>
        <w:pPr>
          <w:ind w:left="0" w:firstLine="0"/>
        </w:pPr>
        <w:rPr>
          <w:rFonts w:hint="default"/>
        </w:rPr>
      </w:lvl>
    </w:lvlOverride>
    <w:lvlOverride w:ilvl="7">
      <w:lvl w:ilvl="7">
        <w:start w:val="1"/>
        <w:numFmt w:val="lowerLetter"/>
        <w:lvlText w:val="%8."/>
        <w:lvlJc w:val="left"/>
        <w:pPr>
          <w:tabs>
            <w:tab w:val="num" w:pos="907"/>
          </w:tabs>
          <w:ind w:left="907" w:hanging="340"/>
        </w:pPr>
        <w:rPr>
          <w:rFonts w:hint="default"/>
        </w:rPr>
      </w:lvl>
    </w:lvlOverride>
    <w:lvlOverride w:ilvl="8">
      <w:lvl w:ilvl="8">
        <w:start w:val="1"/>
        <w:numFmt w:val="lowerRoman"/>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grammar="clean"/>
  <w:attachedTemplate r:id="rId1"/>
  <w:stylePaneSortMethod w:val="name"/>
  <w:defaultTabStop w:val="567"/>
  <w:hyphenationZone w:val="425"/>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72F6"/>
    <w:rsid w:val="00037AC4"/>
    <w:rsid w:val="000423BF"/>
    <w:rsid w:val="00043D6D"/>
    <w:rsid w:val="00043ECC"/>
    <w:rsid w:val="000844B6"/>
    <w:rsid w:val="000A4945"/>
    <w:rsid w:val="000A5283"/>
    <w:rsid w:val="000B31E1"/>
    <w:rsid w:val="000C25F0"/>
    <w:rsid w:val="0011356B"/>
    <w:rsid w:val="00117DBD"/>
    <w:rsid w:val="00124403"/>
    <w:rsid w:val="0013337F"/>
    <w:rsid w:val="00175BCF"/>
    <w:rsid w:val="00175DD6"/>
    <w:rsid w:val="00182B84"/>
    <w:rsid w:val="00183601"/>
    <w:rsid w:val="001D258B"/>
    <w:rsid w:val="001D319B"/>
    <w:rsid w:val="001E291F"/>
    <w:rsid w:val="00230E74"/>
    <w:rsid w:val="00233408"/>
    <w:rsid w:val="0027067B"/>
    <w:rsid w:val="00281997"/>
    <w:rsid w:val="002C181E"/>
    <w:rsid w:val="002D78C9"/>
    <w:rsid w:val="002F663C"/>
    <w:rsid w:val="00305F12"/>
    <w:rsid w:val="003156C6"/>
    <w:rsid w:val="00324956"/>
    <w:rsid w:val="00327D40"/>
    <w:rsid w:val="00335575"/>
    <w:rsid w:val="003572B4"/>
    <w:rsid w:val="00360937"/>
    <w:rsid w:val="00364ACD"/>
    <w:rsid w:val="00375683"/>
    <w:rsid w:val="003918E9"/>
    <w:rsid w:val="00397FF5"/>
    <w:rsid w:val="003B4DD0"/>
    <w:rsid w:val="003D3546"/>
    <w:rsid w:val="003D6420"/>
    <w:rsid w:val="00417D8E"/>
    <w:rsid w:val="00424340"/>
    <w:rsid w:val="004244A9"/>
    <w:rsid w:val="0043626D"/>
    <w:rsid w:val="00442BDE"/>
    <w:rsid w:val="00444BD5"/>
    <w:rsid w:val="00467032"/>
    <w:rsid w:val="0046754A"/>
    <w:rsid w:val="00470C19"/>
    <w:rsid w:val="00486575"/>
    <w:rsid w:val="004C5A53"/>
    <w:rsid w:val="004F203A"/>
    <w:rsid w:val="005127D6"/>
    <w:rsid w:val="005336B8"/>
    <w:rsid w:val="00544326"/>
    <w:rsid w:val="00547B5F"/>
    <w:rsid w:val="005707AC"/>
    <w:rsid w:val="005733F2"/>
    <w:rsid w:val="00583508"/>
    <w:rsid w:val="005A1A22"/>
    <w:rsid w:val="005A2EBE"/>
    <w:rsid w:val="005B04B9"/>
    <w:rsid w:val="005B3ACA"/>
    <w:rsid w:val="005B68C7"/>
    <w:rsid w:val="005B7054"/>
    <w:rsid w:val="005C353B"/>
    <w:rsid w:val="005D5981"/>
    <w:rsid w:val="005F30CB"/>
    <w:rsid w:val="00612644"/>
    <w:rsid w:val="00620F21"/>
    <w:rsid w:val="0062527B"/>
    <w:rsid w:val="00627EB9"/>
    <w:rsid w:val="00635CBD"/>
    <w:rsid w:val="00642BF9"/>
    <w:rsid w:val="0064657D"/>
    <w:rsid w:val="00674CCD"/>
    <w:rsid w:val="006B3175"/>
    <w:rsid w:val="006D070E"/>
    <w:rsid w:val="006F5826"/>
    <w:rsid w:val="00700181"/>
    <w:rsid w:val="0070236C"/>
    <w:rsid w:val="00710E80"/>
    <w:rsid w:val="007141CF"/>
    <w:rsid w:val="0073755C"/>
    <w:rsid w:val="00745146"/>
    <w:rsid w:val="00745CBF"/>
    <w:rsid w:val="007577E3"/>
    <w:rsid w:val="00760003"/>
    <w:rsid w:val="00760DB3"/>
    <w:rsid w:val="00764027"/>
    <w:rsid w:val="007755FC"/>
    <w:rsid w:val="007764D7"/>
    <w:rsid w:val="00782B32"/>
    <w:rsid w:val="00787DBC"/>
    <w:rsid w:val="00796362"/>
    <w:rsid w:val="007B3D3F"/>
    <w:rsid w:val="007B57C5"/>
    <w:rsid w:val="007E6507"/>
    <w:rsid w:val="007F2B8E"/>
    <w:rsid w:val="007F32D1"/>
    <w:rsid w:val="00807247"/>
    <w:rsid w:val="00832439"/>
    <w:rsid w:val="00832639"/>
    <w:rsid w:val="00840C2B"/>
    <w:rsid w:val="00850CE3"/>
    <w:rsid w:val="008739FD"/>
    <w:rsid w:val="0087580A"/>
    <w:rsid w:val="00893E85"/>
    <w:rsid w:val="008B69D1"/>
    <w:rsid w:val="008C42D2"/>
    <w:rsid w:val="008C714D"/>
    <w:rsid w:val="008E2C13"/>
    <w:rsid w:val="008E372C"/>
    <w:rsid w:val="00915236"/>
    <w:rsid w:val="00943250"/>
    <w:rsid w:val="00951E9B"/>
    <w:rsid w:val="00963A2D"/>
    <w:rsid w:val="00992AEA"/>
    <w:rsid w:val="009A6F54"/>
    <w:rsid w:val="009F51A2"/>
    <w:rsid w:val="009F7637"/>
    <w:rsid w:val="00A349D8"/>
    <w:rsid w:val="00A372AC"/>
    <w:rsid w:val="00A43C3A"/>
    <w:rsid w:val="00A6057A"/>
    <w:rsid w:val="00A74017"/>
    <w:rsid w:val="00A81A0F"/>
    <w:rsid w:val="00A91F44"/>
    <w:rsid w:val="00AA332C"/>
    <w:rsid w:val="00AA6B9C"/>
    <w:rsid w:val="00AB6542"/>
    <w:rsid w:val="00AC27F8"/>
    <w:rsid w:val="00AD4C72"/>
    <w:rsid w:val="00AD55DF"/>
    <w:rsid w:val="00AE2AEE"/>
    <w:rsid w:val="00AE568A"/>
    <w:rsid w:val="00AF3FE5"/>
    <w:rsid w:val="00AF4C4E"/>
    <w:rsid w:val="00B00276"/>
    <w:rsid w:val="00B03883"/>
    <w:rsid w:val="00B17BD8"/>
    <w:rsid w:val="00B22706"/>
    <w:rsid w:val="00B230EC"/>
    <w:rsid w:val="00B331D4"/>
    <w:rsid w:val="00B52738"/>
    <w:rsid w:val="00B54CBF"/>
    <w:rsid w:val="00B56EDC"/>
    <w:rsid w:val="00B622D2"/>
    <w:rsid w:val="00B6593A"/>
    <w:rsid w:val="00BB1341"/>
    <w:rsid w:val="00BB1F84"/>
    <w:rsid w:val="00BC1D7E"/>
    <w:rsid w:val="00BE5468"/>
    <w:rsid w:val="00BF067B"/>
    <w:rsid w:val="00C11EAC"/>
    <w:rsid w:val="00C15F6D"/>
    <w:rsid w:val="00C2459D"/>
    <w:rsid w:val="00C305D7"/>
    <w:rsid w:val="00C30F2A"/>
    <w:rsid w:val="00C3682D"/>
    <w:rsid w:val="00C43456"/>
    <w:rsid w:val="00C65C0C"/>
    <w:rsid w:val="00C71540"/>
    <w:rsid w:val="00C808FC"/>
    <w:rsid w:val="00C8278E"/>
    <w:rsid w:val="00C838A8"/>
    <w:rsid w:val="00C94EC2"/>
    <w:rsid w:val="00CA5556"/>
    <w:rsid w:val="00CB629C"/>
    <w:rsid w:val="00CD7D97"/>
    <w:rsid w:val="00CE3EE6"/>
    <w:rsid w:val="00CE4BA1"/>
    <w:rsid w:val="00D000C7"/>
    <w:rsid w:val="00D1010E"/>
    <w:rsid w:val="00D124C5"/>
    <w:rsid w:val="00D221B8"/>
    <w:rsid w:val="00D22E2C"/>
    <w:rsid w:val="00D31A79"/>
    <w:rsid w:val="00D366E1"/>
    <w:rsid w:val="00D51C5C"/>
    <w:rsid w:val="00D52A9D"/>
    <w:rsid w:val="00D53023"/>
    <w:rsid w:val="00D55AAD"/>
    <w:rsid w:val="00D60927"/>
    <w:rsid w:val="00D747AE"/>
    <w:rsid w:val="00D763A2"/>
    <w:rsid w:val="00D9226C"/>
    <w:rsid w:val="00DA0003"/>
    <w:rsid w:val="00DA20BD"/>
    <w:rsid w:val="00DA4169"/>
    <w:rsid w:val="00DB3428"/>
    <w:rsid w:val="00DE50DB"/>
    <w:rsid w:val="00DF085F"/>
    <w:rsid w:val="00DF466E"/>
    <w:rsid w:val="00DF6AE1"/>
    <w:rsid w:val="00E1011F"/>
    <w:rsid w:val="00E46FD5"/>
    <w:rsid w:val="00E544BB"/>
    <w:rsid w:val="00E56545"/>
    <w:rsid w:val="00E626B0"/>
    <w:rsid w:val="00EA5D4F"/>
    <w:rsid w:val="00EB6C56"/>
    <w:rsid w:val="00EC74B2"/>
    <w:rsid w:val="00ED1D47"/>
    <w:rsid w:val="00ED54E0"/>
    <w:rsid w:val="00EE587D"/>
    <w:rsid w:val="00EF639C"/>
    <w:rsid w:val="00EF68C9"/>
    <w:rsid w:val="00F04A9D"/>
    <w:rsid w:val="00F05F0C"/>
    <w:rsid w:val="00F32397"/>
    <w:rsid w:val="00F40595"/>
    <w:rsid w:val="00F4760A"/>
    <w:rsid w:val="00F77BEC"/>
    <w:rsid w:val="00F810EA"/>
    <w:rsid w:val="00F8538C"/>
    <w:rsid w:val="00F95856"/>
    <w:rsid w:val="00FA07E8"/>
    <w:rsid w:val="00FA173F"/>
    <w:rsid w:val="00FA5EBC"/>
    <w:rsid w:val="00FA6F14"/>
    <w:rsid w:val="00FA6F48"/>
    <w:rsid w:val="00FD224A"/>
    <w:rsid w:val="00FD75E5"/>
    <w:rsid w:val="00FE4603"/>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0E74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8C9"/>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EF68C9"/>
    <w:pPr>
      <w:keepNext/>
      <w:keepLines/>
      <w:numPr>
        <w:numId w:val="13"/>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EF68C9"/>
    <w:pPr>
      <w:keepNext/>
      <w:keepLines/>
      <w:numPr>
        <w:ilvl w:val="1"/>
        <w:numId w:val="13"/>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EF68C9"/>
    <w:pPr>
      <w:keepNext/>
      <w:keepLines/>
      <w:numPr>
        <w:ilvl w:val="2"/>
        <w:numId w:val="13"/>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EF68C9"/>
    <w:pPr>
      <w:keepNext/>
      <w:keepLines/>
      <w:numPr>
        <w:ilvl w:val="3"/>
        <w:numId w:val="13"/>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EF68C9"/>
    <w:pPr>
      <w:keepNext/>
      <w:keepLines/>
      <w:numPr>
        <w:ilvl w:val="4"/>
        <w:numId w:val="13"/>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EF68C9"/>
    <w:pPr>
      <w:keepNext/>
      <w:keepLines/>
      <w:numPr>
        <w:ilvl w:val="5"/>
        <w:numId w:val="13"/>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EF68C9"/>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EF68C9"/>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EF68C9"/>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EF68C9"/>
    <w:rPr>
      <w:rFonts w:ascii="Verdana" w:hAnsi="Verdana" w:eastAsiaTheme="majorEastAsia" w:cstheme="majorBidi"/>
      <w:b/>
      <w:bCs/>
      <w:caps/>
      <w:color w:val="006283"/>
      <w:sz w:val="18"/>
      <w:szCs w:val="28"/>
      <w:lang w:val="es-ES"/>
    </w:rPr>
  </w:style>
  <w:style w:type="character" w:customStyle="1" w:styleId="Heading2Char">
    <w:name w:val="Heading 2 Char"/>
    <w:basedOn w:val="DefaultParagraphFont"/>
    <w:link w:val="Heading2"/>
    <w:uiPriority w:val="2"/>
    <w:rsid w:val="00EF68C9"/>
    <w:rPr>
      <w:rFonts w:ascii="Verdana" w:hAnsi="Verdana" w:eastAsiaTheme="majorEastAsia" w:cstheme="majorBidi"/>
      <w:b/>
      <w:bCs/>
      <w:color w:val="006283"/>
      <w:sz w:val="18"/>
      <w:szCs w:val="26"/>
      <w:lang w:val="es-ES"/>
    </w:rPr>
  </w:style>
  <w:style w:type="character" w:customStyle="1" w:styleId="Heading3Char">
    <w:name w:val="Heading 3 Char"/>
    <w:basedOn w:val="DefaultParagraphFont"/>
    <w:link w:val="Heading3"/>
    <w:uiPriority w:val="2"/>
    <w:rsid w:val="00EF68C9"/>
    <w:rPr>
      <w:rFonts w:ascii="Verdana" w:hAnsi="Verdana" w:eastAsiaTheme="majorEastAsia" w:cstheme="majorBidi"/>
      <w:b/>
      <w:bCs/>
      <w:color w:val="006283"/>
      <w:sz w:val="18"/>
      <w:lang w:val="es-ES"/>
    </w:rPr>
  </w:style>
  <w:style w:type="character" w:customStyle="1" w:styleId="Heading4Char">
    <w:name w:val="Heading 4 Char"/>
    <w:basedOn w:val="DefaultParagraphFont"/>
    <w:link w:val="Heading4"/>
    <w:uiPriority w:val="2"/>
    <w:rsid w:val="00EF68C9"/>
    <w:rPr>
      <w:rFonts w:ascii="Verdana" w:hAnsi="Verdana" w:eastAsiaTheme="majorEastAsia" w:cstheme="majorBidi"/>
      <w:b/>
      <w:bCs/>
      <w:iCs/>
      <w:color w:val="006283"/>
      <w:sz w:val="18"/>
      <w:lang w:val="es-ES"/>
    </w:rPr>
  </w:style>
  <w:style w:type="character" w:customStyle="1" w:styleId="Heading5Char">
    <w:name w:val="Heading 5 Char"/>
    <w:basedOn w:val="DefaultParagraphFont"/>
    <w:link w:val="Heading5"/>
    <w:uiPriority w:val="2"/>
    <w:rsid w:val="00EF68C9"/>
    <w:rPr>
      <w:rFonts w:ascii="Verdana" w:hAnsi="Verdana" w:eastAsiaTheme="majorEastAsia" w:cstheme="majorBidi"/>
      <w:b/>
      <w:color w:val="006283"/>
      <w:sz w:val="18"/>
      <w:lang w:val="es-ES"/>
    </w:rPr>
  </w:style>
  <w:style w:type="character" w:customStyle="1" w:styleId="Heading6Char">
    <w:name w:val="Heading 6 Char"/>
    <w:basedOn w:val="DefaultParagraphFont"/>
    <w:link w:val="Heading6"/>
    <w:uiPriority w:val="2"/>
    <w:rsid w:val="00EF68C9"/>
    <w:rPr>
      <w:rFonts w:ascii="Verdana" w:hAnsi="Verdana" w:eastAsiaTheme="majorEastAsia" w:cstheme="majorBidi"/>
      <w:b/>
      <w:iCs/>
      <w:color w:val="006283"/>
      <w:sz w:val="18"/>
      <w:lang w:val="es-ES"/>
    </w:rPr>
  </w:style>
  <w:style w:type="character" w:customStyle="1" w:styleId="Heading7Char">
    <w:name w:val="Heading 7 Char"/>
    <w:basedOn w:val="DefaultParagraphFont"/>
    <w:link w:val="Heading7"/>
    <w:uiPriority w:val="2"/>
    <w:rsid w:val="00EF68C9"/>
    <w:rPr>
      <w:rFonts w:ascii="Verdana" w:hAnsi="Verdana" w:eastAsiaTheme="majorEastAsia" w:cstheme="majorBidi"/>
      <w:b/>
      <w:iCs/>
      <w:color w:val="006283"/>
      <w:sz w:val="18"/>
      <w:lang w:val="es-ES"/>
    </w:rPr>
  </w:style>
  <w:style w:type="character" w:customStyle="1" w:styleId="Heading8Char">
    <w:name w:val="Heading 8 Char"/>
    <w:basedOn w:val="DefaultParagraphFont"/>
    <w:link w:val="Heading8"/>
    <w:uiPriority w:val="2"/>
    <w:rsid w:val="00EF68C9"/>
    <w:rPr>
      <w:rFonts w:ascii="Verdana" w:hAnsi="Verdana" w:eastAsiaTheme="majorEastAsia" w:cstheme="majorBidi"/>
      <w:b/>
      <w:i/>
      <w:color w:val="006283"/>
      <w:sz w:val="18"/>
      <w:szCs w:val="20"/>
      <w:lang w:val="es-ES"/>
    </w:rPr>
  </w:style>
  <w:style w:type="character" w:customStyle="1" w:styleId="Heading9Char">
    <w:name w:val="Heading 9 Char"/>
    <w:basedOn w:val="DefaultParagraphFont"/>
    <w:link w:val="Heading9"/>
    <w:uiPriority w:val="2"/>
    <w:rsid w:val="00EF68C9"/>
    <w:rPr>
      <w:rFonts w:ascii="Verdana" w:hAnsi="Verdana" w:eastAsiaTheme="majorEastAsia" w:cstheme="majorBidi"/>
      <w:b/>
      <w:iCs/>
      <w:color w:val="006283"/>
      <w:sz w:val="18"/>
      <w:szCs w:val="20"/>
      <w:u w:val="single"/>
      <w:lang w:val="es-ES"/>
    </w:rPr>
  </w:style>
  <w:style w:type="paragraph" w:styleId="Title">
    <w:name w:val="Title"/>
    <w:basedOn w:val="Normal"/>
    <w:next w:val="Normal"/>
    <w:link w:val="TitleChar"/>
    <w:uiPriority w:val="5"/>
    <w:qFormat/>
    <w:rsid w:val="00EF68C9"/>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EF68C9"/>
    <w:rPr>
      <w:rFonts w:ascii="Verdana" w:hAnsi="Verdana" w:eastAsiaTheme="majorEastAsia" w:cstheme="majorBidi"/>
      <w:b/>
      <w:caps/>
      <w:color w:val="006283"/>
      <w:kern w:val="28"/>
      <w:sz w:val="18"/>
      <w:szCs w:val="52"/>
      <w:lang w:val="es-ES"/>
    </w:rPr>
  </w:style>
  <w:style w:type="paragraph" w:styleId="BodyText">
    <w:name w:val="Body Text"/>
    <w:basedOn w:val="Normal"/>
    <w:link w:val="BodyTextChar"/>
    <w:uiPriority w:val="1"/>
    <w:qFormat/>
    <w:rsid w:val="00EF68C9"/>
    <w:pPr>
      <w:numPr>
        <w:ilvl w:val="6"/>
        <w:numId w:val="13"/>
      </w:numPr>
      <w:spacing w:after="240"/>
    </w:pPr>
  </w:style>
  <w:style w:type="character" w:customStyle="1" w:styleId="BodyTextChar">
    <w:name w:val="Body Text Char"/>
    <w:basedOn w:val="DefaultParagraphFont"/>
    <w:link w:val="BodyText"/>
    <w:uiPriority w:val="1"/>
    <w:rsid w:val="00EF68C9"/>
    <w:rPr>
      <w:rFonts w:ascii="Verdana" w:hAnsi="Verdana"/>
      <w:sz w:val="18"/>
      <w:lang w:val="es-ES"/>
    </w:rPr>
  </w:style>
  <w:style w:type="paragraph" w:styleId="BodyText2">
    <w:name w:val="Body Text 2"/>
    <w:basedOn w:val="Normal"/>
    <w:link w:val="BodyText2Char"/>
    <w:uiPriority w:val="1"/>
    <w:qFormat/>
    <w:rsid w:val="00EF68C9"/>
    <w:pPr>
      <w:numPr>
        <w:ilvl w:val="7"/>
        <w:numId w:val="13"/>
      </w:numPr>
      <w:spacing w:after="240"/>
    </w:pPr>
  </w:style>
  <w:style w:type="character" w:customStyle="1" w:styleId="BodyText2Char">
    <w:name w:val="Body Text 2 Char"/>
    <w:basedOn w:val="DefaultParagraphFont"/>
    <w:link w:val="BodyText2"/>
    <w:uiPriority w:val="1"/>
    <w:rsid w:val="00EF68C9"/>
    <w:rPr>
      <w:rFonts w:ascii="Verdana" w:hAnsi="Verdana"/>
      <w:sz w:val="18"/>
      <w:lang w:val="es-ES"/>
    </w:rPr>
  </w:style>
  <w:style w:type="paragraph" w:styleId="BodyText3">
    <w:name w:val="Body Text 3"/>
    <w:basedOn w:val="Normal"/>
    <w:link w:val="BodyText3Char"/>
    <w:uiPriority w:val="1"/>
    <w:qFormat/>
    <w:rsid w:val="00EF68C9"/>
    <w:pPr>
      <w:numPr>
        <w:ilvl w:val="8"/>
        <w:numId w:val="13"/>
      </w:numPr>
      <w:spacing w:after="240"/>
    </w:pPr>
    <w:rPr>
      <w:szCs w:val="16"/>
    </w:rPr>
  </w:style>
  <w:style w:type="character" w:customStyle="1" w:styleId="BodyText3Char">
    <w:name w:val="Body Text 3 Char"/>
    <w:basedOn w:val="DefaultParagraphFont"/>
    <w:link w:val="BodyText3"/>
    <w:uiPriority w:val="1"/>
    <w:rsid w:val="00EF68C9"/>
    <w:rPr>
      <w:rFonts w:ascii="Verdana" w:hAnsi="Verdana"/>
      <w:sz w:val="18"/>
      <w:szCs w:val="16"/>
      <w:lang w:val="es-ES"/>
    </w:rPr>
  </w:style>
  <w:style w:type="numbering" w:customStyle="1" w:styleId="LegalHeadings">
    <w:name w:val="LegalHeadings"/>
    <w:uiPriority w:val="99"/>
    <w:rsid w:val="00EF68C9"/>
    <w:pPr>
      <w:numPr>
        <w:numId w:val="6"/>
      </w:numPr>
    </w:pPr>
  </w:style>
  <w:style w:type="paragraph" w:styleId="ListBullet">
    <w:name w:val="List Bullet"/>
    <w:basedOn w:val="Normal"/>
    <w:uiPriority w:val="1"/>
    <w:rsid w:val="00EF68C9"/>
    <w:pPr>
      <w:numPr>
        <w:numId w:val="15"/>
      </w:numPr>
      <w:tabs>
        <w:tab w:val="left" w:pos="567"/>
      </w:tabs>
      <w:spacing w:after="240"/>
      <w:contextualSpacing/>
    </w:pPr>
  </w:style>
  <w:style w:type="paragraph" w:styleId="ListBullet2">
    <w:name w:val="List Bullet 2"/>
    <w:basedOn w:val="Normal"/>
    <w:uiPriority w:val="1"/>
    <w:rsid w:val="00EF68C9"/>
    <w:pPr>
      <w:numPr>
        <w:ilvl w:val="1"/>
        <w:numId w:val="15"/>
      </w:numPr>
      <w:tabs>
        <w:tab w:val="left" w:pos="907"/>
      </w:tabs>
      <w:spacing w:after="240"/>
      <w:contextualSpacing/>
    </w:pPr>
  </w:style>
  <w:style w:type="paragraph" w:styleId="ListBullet3">
    <w:name w:val="List Bullet 3"/>
    <w:basedOn w:val="Normal"/>
    <w:uiPriority w:val="1"/>
    <w:rsid w:val="00EF68C9"/>
    <w:pPr>
      <w:numPr>
        <w:ilvl w:val="2"/>
        <w:numId w:val="15"/>
      </w:numPr>
      <w:tabs>
        <w:tab w:val="left" w:pos="1247"/>
      </w:tabs>
      <w:spacing w:after="240"/>
      <w:contextualSpacing/>
    </w:pPr>
  </w:style>
  <w:style w:type="paragraph" w:styleId="ListBullet4">
    <w:name w:val="List Bullet 4"/>
    <w:basedOn w:val="Normal"/>
    <w:uiPriority w:val="1"/>
    <w:rsid w:val="00EF68C9"/>
    <w:pPr>
      <w:numPr>
        <w:ilvl w:val="3"/>
        <w:numId w:val="15"/>
      </w:numPr>
      <w:tabs>
        <w:tab w:val="left" w:pos="1587"/>
      </w:tabs>
      <w:spacing w:after="240"/>
      <w:contextualSpacing/>
    </w:pPr>
  </w:style>
  <w:style w:type="paragraph" w:styleId="ListBullet5">
    <w:name w:val="List Bullet 5"/>
    <w:basedOn w:val="Normal"/>
    <w:uiPriority w:val="1"/>
    <w:rsid w:val="00EF68C9"/>
    <w:pPr>
      <w:numPr>
        <w:ilvl w:val="4"/>
        <w:numId w:val="15"/>
      </w:numPr>
      <w:tabs>
        <w:tab w:val="clear" w:pos="1927"/>
        <w:tab w:val="left" w:pos="1928"/>
      </w:tabs>
      <w:spacing w:after="240"/>
      <w:contextualSpacing/>
    </w:pPr>
  </w:style>
  <w:style w:type="numbering" w:customStyle="1" w:styleId="ListBullets">
    <w:name w:val="ListBullets"/>
    <w:uiPriority w:val="99"/>
    <w:rsid w:val="00EF68C9"/>
    <w:pPr>
      <w:numPr>
        <w:numId w:val="8"/>
      </w:numPr>
    </w:pPr>
  </w:style>
  <w:style w:type="paragraph" w:customStyle="1" w:styleId="Answer">
    <w:name w:val="Answer"/>
    <w:basedOn w:val="Normal"/>
    <w:link w:val="AnswerChar"/>
    <w:uiPriority w:val="6"/>
    <w:qFormat/>
    <w:rsid w:val="00EF68C9"/>
    <w:pPr>
      <w:spacing w:after="240"/>
      <w:ind w:left="1077"/>
    </w:pPr>
    <w:rPr>
      <w:rFonts w:eastAsia="Calibri" w:cs="Times New Roman"/>
    </w:rPr>
  </w:style>
  <w:style w:type="character" w:customStyle="1" w:styleId="AnswerChar">
    <w:name w:val="Answer Char"/>
    <w:link w:val="Answer"/>
    <w:uiPriority w:val="6"/>
    <w:rsid w:val="00EF68C9"/>
    <w:rPr>
      <w:rFonts w:ascii="Verdana" w:eastAsia="Calibri" w:hAnsi="Verdana" w:cs="Times New Roman"/>
      <w:sz w:val="18"/>
    </w:rPr>
  </w:style>
  <w:style w:type="paragraph" w:styleId="Caption">
    <w:name w:val="caption"/>
    <w:basedOn w:val="Normal"/>
    <w:next w:val="Normal"/>
    <w:uiPriority w:val="6"/>
    <w:qFormat/>
    <w:rsid w:val="00EF68C9"/>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EF68C9"/>
    <w:rPr>
      <w:vertAlign w:val="superscript"/>
      <w:lang w:val="es-ES"/>
    </w:rPr>
  </w:style>
  <w:style w:type="paragraph" w:styleId="FootnoteText">
    <w:name w:val="footnote text"/>
    <w:basedOn w:val="Normal"/>
    <w:link w:val="FootnoteTextChar"/>
    <w:uiPriority w:val="5"/>
    <w:rsid w:val="00EF68C9"/>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F68C9"/>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EF68C9"/>
    <w:rPr>
      <w:szCs w:val="20"/>
    </w:rPr>
  </w:style>
  <w:style w:type="character" w:customStyle="1" w:styleId="EndnoteTextChar">
    <w:name w:val="Endnote Text Char"/>
    <w:link w:val="EndnoteText"/>
    <w:uiPriority w:val="49"/>
    <w:rsid w:val="00EF68C9"/>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EF68C9"/>
    <w:pPr>
      <w:spacing w:after="240"/>
      <w:ind w:left="720"/>
    </w:pPr>
    <w:rPr>
      <w:rFonts w:eastAsia="Calibri" w:cs="Times New Roman"/>
      <w:i/>
    </w:rPr>
  </w:style>
  <w:style w:type="character" w:customStyle="1" w:styleId="FollowUpChar">
    <w:name w:val="FollowUp Char"/>
    <w:link w:val="FollowUp"/>
    <w:uiPriority w:val="6"/>
    <w:rsid w:val="00EF68C9"/>
    <w:rPr>
      <w:rFonts w:ascii="Verdana" w:eastAsia="Calibri" w:hAnsi="Verdana" w:cs="Times New Roman"/>
      <w:i/>
      <w:sz w:val="18"/>
    </w:rPr>
  </w:style>
  <w:style w:type="paragraph" w:styleId="Footer">
    <w:name w:val="footer"/>
    <w:basedOn w:val="Normal"/>
    <w:link w:val="FooterChar"/>
    <w:uiPriority w:val="3"/>
    <w:rsid w:val="00EF68C9"/>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EF68C9"/>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EF68C9"/>
    <w:pPr>
      <w:ind w:left="567" w:right="567" w:firstLine="0"/>
    </w:pPr>
  </w:style>
  <w:style w:type="character" w:styleId="FootnoteReference">
    <w:name w:val="footnote reference"/>
    <w:uiPriority w:val="5"/>
    <w:rsid w:val="00EF68C9"/>
    <w:rPr>
      <w:vertAlign w:val="superscript"/>
      <w:lang w:val="es-ES"/>
    </w:rPr>
  </w:style>
  <w:style w:type="paragraph" w:styleId="Header">
    <w:name w:val="header"/>
    <w:basedOn w:val="Normal"/>
    <w:link w:val="HeaderChar"/>
    <w:uiPriority w:val="3"/>
    <w:rsid w:val="00EF68C9"/>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EF68C9"/>
    <w:rPr>
      <w:rFonts w:ascii="Verdana" w:eastAsia="Calibri" w:hAnsi="Verdana" w:cs="Times New Roman"/>
      <w:sz w:val="18"/>
      <w:szCs w:val="18"/>
      <w:lang w:eastAsia="en-GB"/>
    </w:rPr>
  </w:style>
  <w:style w:type="paragraph" w:customStyle="1" w:styleId="Quotation">
    <w:name w:val="Quotation"/>
    <w:basedOn w:val="Normal"/>
    <w:uiPriority w:val="5"/>
    <w:qFormat/>
    <w:rsid w:val="00EF68C9"/>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EF68C9"/>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EF68C9"/>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EF68C9"/>
    <w:pPr>
      <w:tabs>
        <w:tab w:val="left" w:pos="0"/>
        <w:tab w:val="right" w:leader="dot" w:pos="9020"/>
      </w:tabs>
      <w:spacing w:before="120" w:after="120"/>
      <w:ind w:right="720"/>
    </w:pPr>
    <w:rPr>
      <w:rFonts w:eastAsia="Times New Roman" w:cs="Times New Roman"/>
      <w:szCs w:val="20"/>
      <w:lang w:eastAsia="en-GB"/>
    </w:rPr>
  </w:style>
  <w:style w:type="paragraph" w:customStyle="1" w:styleId="Title2">
    <w:name w:val="Title 2"/>
    <w:basedOn w:val="Normal"/>
    <w:next w:val="Normal"/>
    <w:uiPriority w:val="5"/>
    <w:qFormat/>
    <w:rsid w:val="00EF68C9"/>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EF68C9"/>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EF68C9"/>
    <w:pPr>
      <w:spacing w:after="360"/>
      <w:jc w:val="center"/>
    </w:pPr>
    <w:rPr>
      <w:rFonts w:eastAsia="Calibri" w:cs="Times New Roman"/>
      <w:smallCaps/>
      <w:color w:val="006283"/>
      <w:szCs w:val="18"/>
      <w:lang w:eastAsia="en-GB"/>
    </w:rPr>
  </w:style>
  <w:style w:type="paragraph" w:styleId="TOC1">
    <w:name w:val="toc 1"/>
    <w:basedOn w:val="Normal"/>
    <w:next w:val="Normal"/>
    <w:uiPriority w:val="39"/>
    <w:rsid w:val="00EF68C9"/>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Heading">
    <w:name w:val="TOC Heading"/>
    <w:basedOn w:val="Normal"/>
    <w:next w:val="Normal"/>
    <w:uiPriority w:val="39"/>
    <w:qFormat/>
    <w:rsid w:val="00EF68C9"/>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EF68C9"/>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F68C9"/>
    <w:rPr>
      <w:rFonts w:ascii="Tahoma" w:hAnsi="Tahoma" w:cs="Tahoma"/>
      <w:sz w:val="16"/>
      <w:szCs w:val="16"/>
    </w:rPr>
  </w:style>
  <w:style w:type="character" w:customStyle="1" w:styleId="BalloonTextChar">
    <w:name w:val="Balloon Text Char"/>
    <w:basedOn w:val="DefaultParagraphFont"/>
    <w:link w:val="BalloonText"/>
    <w:uiPriority w:val="99"/>
    <w:semiHidden/>
    <w:rsid w:val="00EF68C9"/>
    <w:rPr>
      <w:rFonts w:ascii="Tahoma" w:hAnsi="Tahoma" w:cs="Tahoma"/>
      <w:sz w:val="16"/>
      <w:szCs w:val="16"/>
      <w:lang w:val="es-ES"/>
    </w:rPr>
  </w:style>
  <w:style w:type="paragraph" w:styleId="Subtitle">
    <w:name w:val="Subtitle"/>
    <w:basedOn w:val="Normal"/>
    <w:next w:val="Normal"/>
    <w:link w:val="SubtitleChar"/>
    <w:uiPriority w:val="6"/>
    <w:qFormat/>
    <w:rsid w:val="00EF68C9"/>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EF68C9"/>
    <w:rPr>
      <w:rFonts w:ascii="Verdana" w:hAnsi="Verdana" w:eastAsiaTheme="majorEastAsia" w:cstheme="majorBidi"/>
      <w:b/>
      <w:iCs/>
      <w:sz w:val="18"/>
      <w:szCs w:val="24"/>
      <w:lang w:val="es-ES"/>
    </w:rPr>
  </w:style>
  <w:style w:type="paragraph" w:customStyle="1" w:styleId="SummaryHeader">
    <w:name w:val="SummaryHeader"/>
    <w:basedOn w:val="Normal"/>
    <w:uiPriority w:val="4"/>
    <w:qFormat/>
    <w:rsid w:val="00EF68C9"/>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EF68C9"/>
    <w:pPr>
      <w:spacing w:after="240"/>
      <w:outlineLvl w:val="1"/>
    </w:pPr>
    <w:rPr>
      <w:b/>
      <w:color w:val="006283"/>
    </w:rPr>
  </w:style>
  <w:style w:type="paragraph" w:customStyle="1" w:styleId="SummaryText">
    <w:name w:val="SummaryText"/>
    <w:basedOn w:val="Normal"/>
    <w:uiPriority w:val="4"/>
    <w:qFormat/>
    <w:rsid w:val="00EF68C9"/>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EF68C9"/>
    <w:pPr>
      <w:ind w:left="720"/>
      <w:contextualSpacing/>
    </w:pPr>
  </w:style>
  <w:style w:type="table" w:customStyle="1" w:styleId="WTOBox1">
    <w:name w:val="WTOBox1"/>
    <w:basedOn w:val="TableNormal"/>
    <w:uiPriority w:val="99"/>
    <w:rsid w:val="00EF68C9"/>
    <w:pPr>
      <w:spacing w:after="0" w:line="240" w:lineRule="auto"/>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EF68C9"/>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EF68C9"/>
    <w:pPr>
      <w:keepNext/>
      <w:keepLines/>
      <w:spacing w:after="240"/>
      <w:jc w:val="left"/>
    </w:pPr>
    <w:rPr>
      <w:rFonts w:eastAsia="Times New Roman" w:cs="Times New Roman"/>
      <w:b/>
      <w:caps/>
      <w:color w:val="006283"/>
      <w:sz w:val="28"/>
    </w:rPr>
  </w:style>
  <w:style w:type="table" w:styleId="TableGrid">
    <w:name w:val="Table Grid"/>
    <w:basedOn w:val="TableNormal"/>
    <w:uiPriority w:val="59"/>
    <w:rsid w:val="00EF68C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EF68C9"/>
    <w:pPr>
      <w:tabs>
        <w:tab w:val="left" w:pos="851"/>
      </w:tabs>
      <w:ind w:left="851" w:hanging="851"/>
      <w:jc w:val="left"/>
    </w:pPr>
    <w:rPr>
      <w:sz w:val="16"/>
    </w:rPr>
  </w:style>
  <w:style w:type="character" w:styleId="Hyperlink">
    <w:name w:val="Hyperlink"/>
    <w:basedOn w:val="DefaultParagraphFont"/>
    <w:uiPriority w:val="9"/>
    <w:unhideWhenUsed/>
    <w:rsid w:val="00EF68C9"/>
    <w:rPr>
      <w:color w:val="0000FF" w:themeColor="hyperlink"/>
      <w:u w:val="single"/>
      <w:lang w:val="es-ES"/>
    </w:rPr>
  </w:style>
  <w:style w:type="paragraph" w:styleId="Bibliography">
    <w:name w:val="Bibliography"/>
    <w:basedOn w:val="Normal"/>
    <w:next w:val="Normal"/>
    <w:uiPriority w:val="49"/>
    <w:semiHidden/>
    <w:unhideWhenUsed/>
    <w:rsid w:val="00EF68C9"/>
  </w:style>
  <w:style w:type="paragraph" w:styleId="BlockText">
    <w:name w:val="Block Text"/>
    <w:basedOn w:val="Normal"/>
    <w:uiPriority w:val="99"/>
    <w:semiHidden/>
    <w:unhideWhenUsed/>
    <w:rsid w:val="00EF68C9"/>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EF68C9"/>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EF68C9"/>
    <w:rPr>
      <w:rFonts w:ascii="Verdana" w:hAnsi="Verdana"/>
      <w:sz w:val="18"/>
      <w:lang w:val="es-ES"/>
    </w:rPr>
  </w:style>
  <w:style w:type="paragraph" w:styleId="BodyTextIndent">
    <w:name w:val="Body Text Indent"/>
    <w:basedOn w:val="Normal"/>
    <w:link w:val="BodyTextIndentChar"/>
    <w:uiPriority w:val="99"/>
    <w:semiHidden/>
    <w:unhideWhenUsed/>
    <w:rsid w:val="00EF68C9"/>
    <w:pPr>
      <w:spacing w:after="120"/>
      <w:ind w:left="283"/>
    </w:pPr>
  </w:style>
  <w:style w:type="character" w:customStyle="1" w:styleId="BodyTextIndentChar">
    <w:name w:val="Body Text Indent Char"/>
    <w:basedOn w:val="DefaultParagraphFont"/>
    <w:link w:val="BodyTextIndent"/>
    <w:uiPriority w:val="99"/>
    <w:semiHidden/>
    <w:rsid w:val="00EF68C9"/>
    <w:rPr>
      <w:rFonts w:ascii="Verdana" w:hAnsi="Verdana"/>
      <w:sz w:val="18"/>
      <w:lang w:val="es-ES"/>
    </w:rPr>
  </w:style>
  <w:style w:type="paragraph" w:styleId="BodyTextFirstIndent2">
    <w:name w:val="Body Text First Indent 2"/>
    <w:basedOn w:val="BodyTextIndent"/>
    <w:link w:val="BodyTextFirstIndent2Char"/>
    <w:uiPriority w:val="99"/>
    <w:semiHidden/>
    <w:unhideWhenUsed/>
    <w:rsid w:val="00EF68C9"/>
    <w:pPr>
      <w:spacing w:after="0"/>
      <w:ind w:left="360" w:firstLine="360"/>
    </w:pPr>
  </w:style>
  <w:style w:type="character" w:customStyle="1" w:styleId="BodyTextFirstIndent2Char">
    <w:name w:val="Body Text First Indent 2 Char"/>
    <w:basedOn w:val="BodyTextIndentChar"/>
    <w:link w:val="BodyTextFirstIndent2"/>
    <w:uiPriority w:val="99"/>
    <w:semiHidden/>
    <w:rsid w:val="00EF68C9"/>
    <w:rPr>
      <w:rFonts w:ascii="Verdana" w:hAnsi="Verdana"/>
      <w:sz w:val="18"/>
      <w:lang w:val="es-ES"/>
    </w:rPr>
  </w:style>
  <w:style w:type="paragraph" w:styleId="BodyTextIndent2">
    <w:name w:val="Body Text Indent 2"/>
    <w:basedOn w:val="Normal"/>
    <w:link w:val="BodyTextIndent2Char"/>
    <w:uiPriority w:val="99"/>
    <w:semiHidden/>
    <w:unhideWhenUsed/>
    <w:rsid w:val="00EF68C9"/>
    <w:pPr>
      <w:spacing w:after="120" w:line="480" w:lineRule="auto"/>
      <w:ind w:left="283"/>
    </w:pPr>
  </w:style>
  <w:style w:type="character" w:customStyle="1" w:styleId="BodyTextIndent2Char">
    <w:name w:val="Body Text Indent 2 Char"/>
    <w:basedOn w:val="DefaultParagraphFont"/>
    <w:link w:val="BodyTextIndent2"/>
    <w:uiPriority w:val="99"/>
    <w:semiHidden/>
    <w:rsid w:val="00EF68C9"/>
    <w:rPr>
      <w:rFonts w:ascii="Verdana" w:hAnsi="Verdana"/>
      <w:sz w:val="18"/>
      <w:lang w:val="es-ES"/>
    </w:rPr>
  </w:style>
  <w:style w:type="paragraph" w:styleId="BodyTextIndent3">
    <w:name w:val="Body Text Indent 3"/>
    <w:basedOn w:val="Normal"/>
    <w:link w:val="BodyTextIndent3Char"/>
    <w:uiPriority w:val="99"/>
    <w:semiHidden/>
    <w:unhideWhenUsed/>
    <w:rsid w:val="00EF68C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F68C9"/>
    <w:rPr>
      <w:rFonts w:ascii="Verdana" w:hAnsi="Verdana"/>
      <w:sz w:val="16"/>
      <w:szCs w:val="16"/>
      <w:lang w:val="es-ES"/>
    </w:rPr>
  </w:style>
  <w:style w:type="character" w:styleId="BookTitle">
    <w:name w:val="Book Title"/>
    <w:basedOn w:val="DefaultParagraphFont"/>
    <w:uiPriority w:val="99"/>
    <w:semiHidden/>
    <w:qFormat/>
    <w:rsid w:val="00EF68C9"/>
    <w:rPr>
      <w:b/>
      <w:bCs/>
      <w:smallCaps/>
      <w:spacing w:val="5"/>
      <w:lang w:val="es-ES"/>
    </w:rPr>
  </w:style>
  <w:style w:type="paragraph" w:styleId="Closing">
    <w:name w:val="Closing"/>
    <w:basedOn w:val="Normal"/>
    <w:link w:val="ClosingChar"/>
    <w:uiPriority w:val="99"/>
    <w:semiHidden/>
    <w:unhideWhenUsed/>
    <w:rsid w:val="00EF68C9"/>
    <w:pPr>
      <w:ind w:left="4252"/>
    </w:pPr>
  </w:style>
  <w:style w:type="character" w:customStyle="1" w:styleId="ClosingChar">
    <w:name w:val="Closing Char"/>
    <w:basedOn w:val="DefaultParagraphFont"/>
    <w:link w:val="Closing"/>
    <w:uiPriority w:val="99"/>
    <w:semiHidden/>
    <w:rsid w:val="00EF68C9"/>
    <w:rPr>
      <w:rFonts w:ascii="Verdana" w:hAnsi="Verdana"/>
      <w:sz w:val="18"/>
      <w:lang w:val="es-ES"/>
    </w:rPr>
  </w:style>
  <w:style w:type="character" w:styleId="CommentReference">
    <w:name w:val="annotation reference"/>
    <w:basedOn w:val="DefaultParagraphFont"/>
    <w:uiPriority w:val="99"/>
    <w:semiHidden/>
    <w:unhideWhenUsed/>
    <w:rsid w:val="00EF68C9"/>
    <w:rPr>
      <w:sz w:val="16"/>
      <w:szCs w:val="16"/>
      <w:lang w:val="es-ES"/>
    </w:rPr>
  </w:style>
  <w:style w:type="paragraph" w:styleId="CommentText">
    <w:name w:val="annotation text"/>
    <w:basedOn w:val="Normal"/>
    <w:link w:val="CommentTextChar"/>
    <w:uiPriority w:val="99"/>
    <w:unhideWhenUsed/>
    <w:rsid w:val="00EF68C9"/>
    <w:rPr>
      <w:sz w:val="20"/>
      <w:szCs w:val="20"/>
    </w:rPr>
  </w:style>
  <w:style w:type="character" w:customStyle="1" w:styleId="CommentTextChar">
    <w:name w:val="Comment Text Char"/>
    <w:basedOn w:val="DefaultParagraphFont"/>
    <w:link w:val="CommentText"/>
    <w:uiPriority w:val="99"/>
    <w:rsid w:val="00EF68C9"/>
    <w:rPr>
      <w:rFonts w:ascii="Verdana" w:hAnsi="Verdana"/>
      <w:sz w:val="20"/>
      <w:szCs w:val="20"/>
      <w:lang w:val="es-ES"/>
    </w:rPr>
  </w:style>
  <w:style w:type="paragraph" w:styleId="CommentSubject">
    <w:name w:val="annotation subject"/>
    <w:basedOn w:val="CommentText"/>
    <w:next w:val="CommentText"/>
    <w:link w:val="CommentSubjectChar"/>
    <w:uiPriority w:val="99"/>
    <w:unhideWhenUsed/>
    <w:rsid w:val="00EF68C9"/>
    <w:rPr>
      <w:b/>
      <w:bCs/>
    </w:rPr>
  </w:style>
  <w:style w:type="character" w:customStyle="1" w:styleId="CommentSubjectChar">
    <w:name w:val="Comment Subject Char"/>
    <w:basedOn w:val="CommentTextChar"/>
    <w:link w:val="CommentSubject"/>
    <w:uiPriority w:val="99"/>
    <w:rsid w:val="00EF68C9"/>
    <w:rPr>
      <w:rFonts w:ascii="Verdana" w:hAnsi="Verdana"/>
      <w:b/>
      <w:bCs/>
      <w:sz w:val="20"/>
      <w:szCs w:val="20"/>
      <w:lang w:val="es-ES"/>
    </w:rPr>
  </w:style>
  <w:style w:type="paragraph" w:styleId="Date">
    <w:name w:val="Date"/>
    <w:basedOn w:val="Normal"/>
    <w:next w:val="Normal"/>
    <w:link w:val="DateChar"/>
    <w:uiPriority w:val="99"/>
    <w:semiHidden/>
    <w:unhideWhenUsed/>
    <w:rsid w:val="00EF68C9"/>
  </w:style>
  <w:style w:type="character" w:customStyle="1" w:styleId="DateChar">
    <w:name w:val="Date Char"/>
    <w:basedOn w:val="DefaultParagraphFont"/>
    <w:link w:val="Date"/>
    <w:uiPriority w:val="99"/>
    <w:semiHidden/>
    <w:rsid w:val="00EF68C9"/>
    <w:rPr>
      <w:rFonts w:ascii="Verdana" w:hAnsi="Verdana"/>
      <w:sz w:val="18"/>
      <w:lang w:val="es-ES"/>
    </w:rPr>
  </w:style>
  <w:style w:type="paragraph" w:styleId="DocumentMap">
    <w:name w:val="Document Map"/>
    <w:basedOn w:val="Normal"/>
    <w:link w:val="DocumentMapChar"/>
    <w:uiPriority w:val="99"/>
    <w:semiHidden/>
    <w:unhideWhenUsed/>
    <w:rsid w:val="00EF68C9"/>
    <w:rPr>
      <w:rFonts w:ascii="Tahoma" w:hAnsi="Tahoma" w:cs="Tahoma"/>
      <w:sz w:val="16"/>
      <w:szCs w:val="16"/>
    </w:rPr>
  </w:style>
  <w:style w:type="character" w:customStyle="1" w:styleId="DocumentMapChar">
    <w:name w:val="Document Map Char"/>
    <w:basedOn w:val="DefaultParagraphFont"/>
    <w:link w:val="DocumentMap"/>
    <w:uiPriority w:val="99"/>
    <w:semiHidden/>
    <w:rsid w:val="00EF68C9"/>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EF68C9"/>
  </w:style>
  <w:style w:type="character" w:customStyle="1" w:styleId="E-mailSignatureChar">
    <w:name w:val="E-mail Signature Char"/>
    <w:basedOn w:val="DefaultParagraphFont"/>
    <w:link w:val="E-mailSignature"/>
    <w:uiPriority w:val="99"/>
    <w:semiHidden/>
    <w:rsid w:val="00EF68C9"/>
    <w:rPr>
      <w:rFonts w:ascii="Verdana" w:hAnsi="Verdana"/>
      <w:sz w:val="18"/>
      <w:lang w:val="es-ES"/>
    </w:rPr>
  </w:style>
  <w:style w:type="character" w:styleId="Emphasis">
    <w:name w:val="Emphasis"/>
    <w:basedOn w:val="DefaultParagraphFont"/>
    <w:uiPriority w:val="99"/>
    <w:semiHidden/>
    <w:qFormat/>
    <w:rsid w:val="00EF68C9"/>
    <w:rPr>
      <w:i/>
      <w:iCs/>
      <w:lang w:val="es-ES"/>
    </w:rPr>
  </w:style>
  <w:style w:type="paragraph" w:styleId="EnvelopeAddress">
    <w:name w:val="envelope address"/>
    <w:basedOn w:val="Normal"/>
    <w:uiPriority w:val="99"/>
    <w:semiHidden/>
    <w:unhideWhenUsed/>
    <w:rsid w:val="00EF68C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F68C9"/>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EF68C9"/>
    <w:rPr>
      <w:color w:val="800080" w:themeColor="followedHyperlink"/>
      <w:u w:val="single"/>
      <w:lang w:val="es-ES"/>
    </w:rPr>
  </w:style>
  <w:style w:type="character" w:styleId="HTMLAcronym">
    <w:name w:val="HTML Acronym"/>
    <w:basedOn w:val="DefaultParagraphFont"/>
    <w:uiPriority w:val="99"/>
    <w:semiHidden/>
    <w:unhideWhenUsed/>
    <w:rsid w:val="00EF68C9"/>
    <w:rPr>
      <w:lang w:val="es-ES"/>
    </w:rPr>
  </w:style>
  <w:style w:type="paragraph" w:styleId="HTMLAddress">
    <w:name w:val="HTML Address"/>
    <w:basedOn w:val="Normal"/>
    <w:link w:val="HTMLAddressChar"/>
    <w:uiPriority w:val="99"/>
    <w:semiHidden/>
    <w:unhideWhenUsed/>
    <w:rsid w:val="00EF68C9"/>
    <w:rPr>
      <w:i/>
      <w:iCs/>
    </w:rPr>
  </w:style>
  <w:style w:type="character" w:customStyle="1" w:styleId="HTMLAddressChar">
    <w:name w:val="HTML Address Char"/>
    <w:basedOn w:val="DefaultParagraphFont"/>
    <w:link w:val="HTMLAddress"/>
    <w:uiPriority w:val="99"/>
    <w:semiHidden/>
    <w:rsid w:val="00EF68C9"/>
    <w:rPr>
      <w:rFonts w:ascii="Verdana" w:hAnsi="Verdana"/>
      <w:i/>
      <w:iCs/>
      <w:sz w:val="18"/>
      <w:lang w:val="es-ES"/>
    </w:rPr>
  </w:style>
  <w:style w:type="character" w:styleId="HTMLCite">
    <w:name w:val="HTML Cite"/>
    <w:basedOn w:val="DefaultParagraphFont"/>
    <w:uiPriority w:val="99"/>
    <w:semiHidden/>
    <w:unhideWhenUsed/>
    <w:rsid w:val="00EF68C9"/>
    <w:rPr>
      <w:i/>
      <w:iCs/>
      <w:lang w:val="es-ES"/>
    </w:rPr>
  </w:style>
  <w:style w:type="character" w:styleId="HTMLCode">
    <w:name w:val="HTML Code"/>
    <w:basedOn w:val="DefaultParagraphFont"/>
    <w:uiPriority w:val="99"/>
    <w:semiHidden/>
    <w:unhideWhenUsed/>
    <w:rsid w:val="00EF68C9"/>
    <w:rPr>
      <w:rFonts w:ascii="Consolas" w:hAnsi="Consolas" w:cs="Consolas"/>
      <w:sz w:val="20"/>
      <w:szCs w:val="20"/>
      <w:lang w:val="es-ES"/>
    </w:rPr>
  </w:style>
  <w:style w:type="character" w:styleId="HTMLDefinition">
    <w:name w:val="HTML Definition"/>
    <w:basedOn w:val="DefaultParagraphFont"/>
    <w:uiPriority w:val="99"/>
    <w:semiHidden/>
    <w:unhideWhenUsed/>
    <w:rsid w:val="00EF68C9"/>
    <w:rPr>
      <w:i/>
      <w:iCs/>
      <w:lang w:val="es-ES"/>
    </w:rPr>
  </w:style>
  <w:style w:type="character" w:styleId="HTMLKeyboard">
    <w:name w:val="HTML Keyboard"/>
    <w:basedOn w:val="DefaultParagraphFont"/>
    <w:uiPriority w:val="99"/>
    <w:semiHidden/>
    <w:unhideWhenUsed/>
    <w:rsid w:val="00EF68C9"/>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EF68C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F68C9"/>
    <w:rPr>
      <w:rFonts w:ascii="Consolas" w:hAnsi="Consolas" w:cs="Consolas"/>
      <w:sz w:val="20"/>
      <w:szCs w:val="20"/>
      <w:lang w:val="es-ES"/>
    </w:rPr>
  </w:style>
  <w:style w:type="character" w:styleId="HTMLSample">
    <w:name w:val="HTML Sample"/>
    <w:basedOn w:val="DefaultParagraphFont"/>
    <w:uiPriority w:val="99"/>
    <w:semiHidden/>
    <w:unhideWhenUsed/>
    <w:rsid w:val="00EF68C9"/>
    <w:rPr>
      <w:rFonts w:ascii="Consolas" w:hAnsi="Consolas" w:cs="Consolas"/>
      <w:sz w:val="24"/>
      <w:szCs w:val="24"/>
      <w:lang w:val="es-ES"/>
    </w:rPr>
  </w:style>
  <w:style w:type="character" w:styleId="HTMLTypewriter">
    <w:name w:val="HTML Typewriter"/>
    <w:basedOn w:val="DefaultParagraphFont"/>
    <w:uiPriority w:val="99"/>
    <w:semiHidden/>
    <w:unhideWhenUsed/>
    <w:rsid w:val="00EF68C9"/>
    <w:rPr>
      <w:rFonts w:ascii="Consolas" w:hAnsi="Consolas" w:cs="Consolas"/>
      <w:sz w:val="20"/>
      <w:szCs w:val="20"/>
      <w:lang w:val="es-ES"/>
    </w:rPr>
  </w:style>
  <w:style w:type="character" w:styleId="HTMLVariable">
    <w:name w:val="HTML Variable"/>
    <w:basedOn w:val="DefaultParagraphFont"/>
    <w:uiPriority w:val="99"/>
    <w:semiHidden/>
    <w:unhideWhenUsed/>
    <w:rsid w:val="00EF68C9"/>
    <w:rPr>
      <w:i/>
      <w:iCs/>
      <w:lang w:val="es-ES"/>
    </w:rPr>
  </w:style>
  <w:style w:type="paragraph" w:styleId="Index1">
    <w:name w:val="index 1"/>
    <w:basedOn w:val="Normal"/>
    <w:next w:val="Normal"/>
    <w:uiPriority w:val="99"/>
    <w:semiHidden/>
    <w:unhideWhenUsed/>
    <w:rsid w:val="00EF68C9"/>
    <w:pPr>
      <w:ind w:left="180" w:hanging="180"/>
    </w:pPr>
  </w:style>
  <w:style w:type="paragraph" w:styleId="Index2">
    <w:name w:val="index 2"/>
    <w:basedOn w:val="Normal"/>
    <w:next w:val="Normal"/>
    <w:uiPriority w:val="99"/>
    <w:semiHidden/>
    <w:unhideWhenUsed/>
    <w:rsid w:val="00EF68C9"/>
    <w:pPr>
      <w:ind w:left="360" w:hanging="180"/>
    </w:pPr>
  </w:style>
  <w:style w:type="paragraph" w:styleId="Index3">
    <w:name w:val="index 3"/>
    <w:basedOn w:val="Normal"/>
    <w:next w:val="Normal"/>
    <w:uiPriority w:val="99"/>
    <w:semiHidden/>
    <w:unhideWhenUsed/>
    <w:rsid w:val="00EF68C9"/>
    <w:pPr>
      <w:ind w:left="540" w:hanging="180"/>
    </w:pPr>
  </w:style>
  <w:style w:type="paragraph" w:styleId="Index4">
    <w:name w:val="index 4"/>
    <w:basedOn w:val="Normal"/>
    <w:next w:val="Normal"/>
    <w:uiPriority w:val="99"/>
    <w:semiHidden/>
    <w:unhideWhenUsed/>
    <w:rsid w:val="00EF68C9"/>
    <w:pPr>
      <w:ind w:left="720" w:hanging="180"/>
    </w:pPr>
  </w:style>
  <w:style w:type="paragraph" w:styleId="Index5">
    <w:name w:val="index 5"/>
    <w:basedOn w:val="Normal"/>
    <w:next w:val="Normal"/>
    <w:uiPriority w:val="99"/>
    <w:semiHidden/>
    <w:unhideWhenUsed/>
    <w:rsid w:val="00EF68C9"/>
    <w:pPr>
      <w:ind w:left="900" w:hanging="180"/>
    </w:pPr>
  </w:style>
  <w:style w:type="paragraph" w:styleId="Index6">
    <w:name w:val="index 6"/>
    <w:basedOn w:val="Normal"/>
    <w:next w:val="Normal"/>
    <w:uiPriority w:val="99"/>
    <w:semiHidden/>
    <w:unhideWhenUsed/>
    <w:rsid w:val="00EF68C9"/>
    <w:pPr>
      <w:ind w:left="1080" w:hanging="180"/>
    </w:pPr>
  </w:style>
  <w:style w:type="paragraph" w:styleId="Index7">
    <w:name w:val="index 7"/>
    <w:basedOn w:val="Normal"/>
    <w:next w:val="Normal"/>
    <w:uiPriority w:val="99"/>
    <w:semiHidden/>
    <w:unhideWhenUsed/>
    <w:rsid w:val="00EF68C9"/>
    <w:pPr>
      <w:ind w:left="1260" w:hanging="180"/>
    </w:pPr>
  </w:style>
  <w:style w:type="paragraph" w:styleId="Index8">
    <w:name w:val="index 8"/>
    <w:basedOn w:val="Normal"/>
    <w:next w:val="Normal"/>
    <w:uiPriority w:val="99"/>
    <w:semiHidden/>
    <w:unhideWhenUsed/>
    <w:rsid w:val="00EF68C9"/>
    <w:pPr>
      <w:ind w:left="1440" w:hanging="180"/>
    </w:pPr>
  </w:style>
  <w:style w:type="paragraph" w:styleId="Index9">
    <w:name w:val="index 9"/>
    <w:basedOn w:val="Normal"/>
    <w:next w:val="Normal"/>
    <w:uiPriority w:val="99"/>
    <w:semiHidden/>
    <w:unhideWhenUsed/>
    <w:rsid w:val="00EF68C9"/>
    <w:pPr>
      <w:ind w:left="1620" w:hanging="180"/>
    </w:pPr>
  </w:style>
  <w:style w:type="paragraph" w:styleId="IndexHeading">
    <w:name w:val="index heading"/>
    <w:basedOn w:val="Normal"/>
    <w:next w:val="Index1"/>
    <w:uiPriority w:val="99"/>
    <w:semiHidden/>
    <w:unhideWhenUsed/>
    <w:rsid w:val="00EF68C9"/>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EF68C9"/>
    <w:rPr>
      <w:b/>
      <w:bCs/>
      <w:i/>
      <w:iCs/>
      <w:color w:val="4F81BD" w:themeColor="accent1"/>
      <w:lang w:val="es-ES"/>
    </w:rPr>
  </w:style>
  <w:style w:type="paragraph" w:styleId="IntenseQuote">
    <w:name w:val="Intense Quote"/>
    <w:basedOn w:val="Normal"/>
    <w:next w:val="Normal"/>
    <w:link w:val="IntenseQuoteChar"/>
    <w:uiPriority w:val="59"/>
    <w:semiHidden/>
    <w:qFormat/>
    <w:rsid w:val="00EF68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semiHidden/>
    <w:rsid w:val="00EF68C9"/>
    <w:rPr>
      <w:rFonts w:ascii="Verdana" w:hAnsi="Verdana"/>
      <w:b/>
      <w:bCs/>
      <w:i/>
      <w:iCs/>
      <w:color w:val="4F81BD" w:themeColor="accent1"/>
      <w:sz w:val="18"/>
      <w:lang w:val="es-ES"/>
    </w:rPr>
  </w:style>
  <w:style w:type="character" w:styleId="IntenseReference">
    <w:name w:val="Intense Reference"/>
    <w:basedOn w:val="DefaultParagraphFont"/>
    <w:uiPriority w:val="99"/>
    <w:semiHidden/>
    <w:qFormat/>
    <w:rsid w:val="00EF68C9"/>
    <w:rPr>
      <w:b/>
      <w:bCs/>
      <w:smallCaps/>
      <w:color w:val="C0504D" w:themeColor="accent2"/>
      <w:spacing w:val="5"/>
      <w:u w:val="single"/>
      <w:lang w:val="es-ES"/>
    </w:rPr>
  </w:style>
  <w:style w:type="character" w:styleId="LineNumber">
    <w:name w:val="line number"/>
    <w:basedOn w:val="DefaultParagraphFont"/>
    <w:uiPriority w:val="99"/>
    <w:semiHidden/>
    <w:unhideWhenUsed/>
    <w:rsid w:val="00EF68C9"/>
    <w:rPr>
      <w:lang w:val="es-ES"/>
    </w:rPr>
  </w:style>
  <w:style w:type="paragraph" w:styleId="List">
    <w:name w:val="List"/>
    <w:basedOn w:val="Normal"/>
    <w:uiPriority w:val="99"/>
    <w:semiHidden/>
    <w:unhideWhenUsed/>
    <w:rsid w:val="00EF68C9"/>
    <w:pPr>
      <w:ind w:left="283" w:hanging="283"/>
      <w:contextualSpacing/>
    </w:pPr>
  </w:style>
  <w:style w:type="paragraph" w:styleId="List2">
    <w:name w:val="List 2"/>
    <w:basedOn w:val="Normal"/>
    <w:uiPriority w:val="99"/>
    <w:semiHidden/>
    <w:unhideWhenUsed/>
    <w:rsid w:val="00EF68C9"/>
    <w:pPr>
      <w:ind w:left="566" w:hanging="283"/>
      <w:contextualSpacing/>
    </w:pPr>
  </w:style>
  <w:style w:type="paragraph" w:styleId="List3">
    <w:name w:val="List 3"/>
    <w:basedOn w:val="Normal"/>
    <w:uiPriority w:val="99"/>
    <w:semiHidden/>
    <w:unhideWhenUsed/>
    <w:rsid w:val="00EF68C9"/>
    <w:pPr>
      <w:ind w:left="849" w:hanging="283"/>
      <w:contextualSpacing/>
    </w:pPr>
  </w:style>
  <w:style w:type="paragraph" w:styleId="List4">
    <w:name w:val="List 4"/>
    <w:basedOn w:val="Normal"/>
    <w:uiPriority w:val="99"/>
    <w:semiHidden/>
    <w:unhideWhenUsed/>
    <w:rsid w:val="00EF68C9"/>
    <w:pPr>
      <w:ind w:left="1132" w:hanging="283"/>
      <w:contextualSpacing/>
    </w:pPr>
  </w:style>
  <w:style w:type="paragraph" w:styleId="List5">
    <w:name w:val="List 5"/>
    <w:basedOn w:val="Normal"/>
    <w:uiPriority w:val="99"/>
    <w:semiHidden/>
    <w:unhideWhenUsed/>
    <w:rsid w:val="00EF68C9"/>
    <w:pPr>
      <w:ind w:left="1415" w:hanging="283"/>
      <w:contextualSpacing/>
    </w:pPr>
  </w:style>
  <w:style w:type="paragraph" w:styleId="ListContinue">
    <w:name w:val="List Continue"/>
    <w:basedOn w:val="Normal"/>
    <w:uiPriority w:val="99"/>
    <w:semiHidden/>
    <w:unhideWhenUsed/>
    <w:rsid w:val="00EF68C9"/>
    <w:pPr>
      <w:spacing w:after="120"/>
      <w:ind w:left="283"/>
      <w:contextualSpacing/>
    </w:pPr>
  </w:style>
  <w:style w:type="paragraph" w:styleId="ListContinue2">
    <w:name w:val="List Continue 2"/>
    <w:basedOn w:val="Normal"/>
    <w:uiPriority w:val="99"/>
    <w:semiHidden/>
    <w:unhideWhenUsed/>
    <w:rsid w:val="00EF68C9"/>
    <w:pPr>
      <w:spacing w:after="120"/>
      <w:ind w:left="566"/>
      <w:contextualSpacing/>
    </w:pPr>
  </w:style>
  <w:style w:type="paragraph" w:styleId="ListContinue3">
    <w:name w:val="List Continue 3"/>
    <w:basedOn w:val="Normal"/>
    <w:uiPriority w:val="99"/>
    <w:semiHidden/>
    <w:unhideWhenUsed/>
    <w:rsid w:val="00EF68C9"/>
    <w:pPr>
      <w:spacing w:after="120"/>
      <w:ind w:left="849"/>
      <w:contextualSpacing/>
    </w:pPr>
  </w:style>
  <w:style w:type="paragraph" w:styleId="ListContinue4">
    <w:name w:val="List Continue 4"/>
    <w:basedOn w:val="Normal"/>
    <w:uiPriority w:val="99"/>
    <w:semiHidden/>
    <w:unhideWhenUsed/>
    <w:rsid w:val="00EF68C9"/>
    <w:pPr>
      <w:spacing w:after="120"/>
      <w:ind w:left="1132"/>
      <w:contextualSpacing/>
    </w:pPr>
  </w:style>
  <w:style w:type="paragraph" w:styleId="ListContinue5">
    <w:name w:val="List Continue 5"/>
    <w:basedOn w:val="Normal"/>
    <w:uiPriority w:val="99"/>
    <w:semiHidden/>
    <w:unhideWhenUsed/>
    <w:rsid w:val="00EF68C9"/>
    <w:pPr>
      <w:spacing w:after="120"/>
      <w:ind w:left="1415"/>
      <w:contextualSpacing/>
    </w:pPr>
  </w:style>
  <w:style w:type="paragraph" w:styleId="ListNumber">
    <w:name w:val="List Number"/>
    <w:basedOn w:val="Normal"/>
    <w:uiPriority w:val="49"/>
    <w:semiHidden/>
    <w:unhideWhenUsed/>
    <w:rsid w:val="00EF68C9"/>
    <w:pPr>
      <w:numPr>
        <w:numId w:val="11"/>
      </w:numPr>
      <w:contextualSpacing/>
    </w:pPr>
  </w:style>
  <w:style w:type="paragraph" w:styleId="ListNumber2">
    <w:name w:val="List Number 2"/>
    <w:basedOn w:val="Normal"/>
    <w:uiPriority w:val="49"/>
    <w:semiHidden/>
    <w:unhideWhenUsed/>
    <w:rsid w:val="00EF68C9"/>
    <w:pPr>
      <w:numPr>
        <w:numId w:val="12"/>
      </w:numPr>
      <w:contextualSpacing/>
    </w:pPr>
  </w:style>
  <w:style w:type="paragraph" w:styleId="ListNumber3">
    <w:name w:val="List Number 3"/>
    <w:basedOn w:val="Normal"/>
    <w:uiPriority w:val="49"/>
    <w:semiHidden/>
    <w:unhideWhenUsed/>
    <w:rsid w:val="00EF68C9"/>
    <w:pPr>
      <w:contextualSpacing/>
    </w:pPr>
  </w:style>
  <w:style w:type="paragraph" w:styleId="ListNumber4">
    <w:name w:val="List Number 4"/>
    <w:basedOn w:val="Normal"/>
    <w:uiPriority w:val="49"/>
    <w:semiHidden/>
    <w:unhideWhenUsed/>
    <w:rsid w:val="00EF68C9"/>
    <w:pPr>
      <w:numPr>
        <w:numId w:val="14"/>
      </w:numPr>
      <w:contextualSpacing/>
    </w:pPr>
  </w:style>
  <w:style w:type="paragraph" w:styleId="ListNumber5">
    <w:name w:val="List Number 5"/>
    <w:basedOn w:val="Normal"/>
    <w:uiPriority w:val="49"/>
    <w:semiHidden/>
    <w:unhideWhenUsed/>
    <w:rsid w:val="00EF68C9"/>
    <w:pPr>
      <w:contextualSpacing/>
    </w:pPr>
  </w:style>
  <w:style w:type="paragraph" w:styleId="Macro">
    <w:name w:val="macro"/>
    <w:link w:val="MacroTextChar"/>
    <w:uiPriority w:val="99"/>
    <w:semiHidden/>
    <w:unhideWhenUsed/>
    <w:rsid w:val="00EF68C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EF68C9"/>
    <w:rPr>
      <w:rFonts w:ascii="Consolas" w:hAnsi="Consolas" w:cs="Consolas"/>
      <w:sz w:val="20"/>
      <w:szCs w:val="20"/>
      <w:lang w:val="es-ES"/>
    </w:rPr>
  </w:style>
  <w:style w:type="paragraph" w:styleId="MessageHeader">
    <w:name w:val="Message Header"/>
    <w:basedOn w:val="Normal"/>
    <w:link w:val="MessageHeaderChar"/>
    <w:uiPriority w:val="99"/>
    <w:semiHidden/>
    <w:unhideWhenUsed/>
    <w:rsid w:val="00EF68C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F68C9"/>
    <w:rPr>
      <w:rFonts w:asciiTheme="majorHAnsi" w:eastAsiaTheme="majorEastAsia" w:hAnsiTheme="majorHAnsi" w:cstheme="majorBidi"/>
      <w:sz w:val="24"/>
      <w:szCs w:val="24"/>
      <w:shd w:val="pct20" w:color="auto" w:fill="auto"/>
      <w:lang w:val="es-ES"/>
    </w:rPr>
  </w:style>
  <w:style w:type="paragraph" w:styleId="NoSpacing">
    <w:name w:val="No Spacing"/>
    <w:uiPriority w:val="1"/>
    <w:semiHidden/>
    <w:qFormat/>
    <w:rsid w:val="00EF68C9"/>
    <w:pPr>
      <w:spacing w:after="0" w:line="240" w:lineRule="auto"/>
      <w:jc w:val="both"/>
    </w:pPr>
    <w:rPr>
      <w:rFonts w:ascii="Verdana" w:hAnsi="Verdana"/>
      <w:sz w:val="18"/>
    </w:rPr>
  </w:style>
  <w:style w:type="paragraph" w:styleId="NormalWeb">
    <w:name w:val="Normal (Web)"/>
    <w:basedOn w:val="Normal"/>
    <w:uiPriority w:val="99"/>
    <w:semiHidden/>
    <w:unhideWhenUsed/>
    <w:rsid w:val="00EF68C9"/>
    <w:rPr>
      <w:rFonts w:ascii="Times New Roman" w:hAnsi="Times New Roman" w:cs="Times New Roman"/>
      <w:sz w:val="24"/>
      <w:szCs w:val="24"/>
    </w:rPr>
  </w:style>
  <w:style w:type="paragraph" w:styleId="NormalIndent">
    <w:name w:val="Normal Indent"/>
    <w:basedOn w:val="Normal"/>
    <w:uiPriority w:val="99"/>
    <w:semiHidden/>
    <w:unhideWhenUsed/>
    <w:rsid w:val="00EF68C9"/>
    <w:pPr>
      <w:ind w:left="567"/>
    </w:pPr>
  </w:style>
  <w:style w:type="paragraph" w:styleId="NoteHeading">
    <w:name w:val="Note Heading"/>
    <w:basedOn w:val="Normal"/>
    <w:next w:val="Normal"/>
    <w:link w:val="NoteHeadingChar"/>
    <w:uiPriority w:val="99"/>
    <w:semiHidden/>
    <w:unhideWhenUsed/>
    <w:rsid w:val="00EF68C9"/>
  </w:style>
  <w:style w:type="character" w:customStyle="1" w:styleId="NoteHeadingChar">
    <w:name w:val="Note Heading Char"/>
    <w:basedOn w:val="DefaultParagraphFont"/>
    <w:link w:val="NoteHeading"/>
    <w:uiPriority w:val="99"/>
    <w:semiHidden/>
    <w:rsid w:val="00EF68C9"/>
    <w:rPr>
      <w:rFonts w:ascii="Verdana" w:hAnsi="Verdana"/>
      <w:sz w:val="18"/>
      <w:lang w:val="es-ES"/>
    </w:rPr>
  </w:style>
  <w:style w:type="character" w:styleId="PageNumber">
    <w:name w:val="page number"/>
    <w:basedOn w:val="DefaultParagraphFont"/>
    <w:uiPriority w:val="99"/>
    <w:semiHidden/>
    <w:unhideWhenUsed/>
    <w:rsid w:val="00EF68C9"/>
    <w:rPr>
      <w:lang w:val="es-ES"/>
    </w:rPr>
  </w:style>
  <w:style w:type="character" w:styleId="PlaceholderText">
    <w:name w:val="Placeholder Text"/>
    <w:basedOn w:val="DefaultParagraphFont"/>
    <w:uiPriority w:val="99"/>
    <w:semiHidden/>
    <w:rsid w:val="00EF68C9"/>
    <w:rPr>
      <w:color w:val="808080"/>
      <w:lang w:val="es-ES"/>
    </w:rPr>
  </w:style>
  <w:style w:type="paragraph" w:styleId="PlainText">
    <w:name w:val="Plain Text"/>
    <w:basedOn w:val="Normal"/>
    <w:link w:val="PlainTextChar"/>
    <w:uiPriority w:val="99"/>
    <w:unhideWhenUsed/>
    <w:rsid w:val="00EF68C9"/>
    <w:rPr>
      <w:rFonts w:ascii="Consolas" w:hAnsi="Consolas" w:cs="Consolas"/>
      <w:sz w:val="21"/>
      <w:szCs w:val="21"/>
    </w:rPr>
  </w:style>
  <w:style w:type="character" w:customStyle="1" w:styleId="PlainTextChar">
    <w:name w:val="Plain Text Char"/>
    <w:basedOn w:val="DefaultParagraphFont"/>
    <w:link w:val="PlainText"/>
    <w:uiPriority w:val="99"/>
    <w:rsid w:val="00EF68C9"/>
    <w:rPr>
      <w:rFonts w:ascii="Consolas" w:hAnsi="Consolas" w:cs="Consolas"/>
      <w:sz w:val="21"/>
      <w:szCs w:val="21"/>
      <w:lang w:val="es-ES"/>
    </w:rPr>
  </w:style>
  <w:style w:type="paragraph" w:styleId="Quote">
    <w:name w:val="Quote"/>
    <w:basedOn w:val="Normal"/>
    <w:next w:val="Normal"/>
    <w:link w:val="QuoteChar"/>
    <w:uiPriority w:val="59"/>
    <w:semiHidden/>
    <w:qFormat/>
    <w:rsid w:val="00EF68C9"/>
    <w:rPr>
      <w:i/>
      <w:iCs/>
      <w:color w:val="000000" w:themeColor="text1"/>
    </w:rPr>
  </w:style>
  <w:style w:type="character" w:customStyle="1" w:styleId="QuoteChar">
    <w:name w:val="Quote Char"/>
    <w:basedOn w:val="DefaultParagraphFont"/>
    <w:link w:val="Quote"/>
    <w:uiPriority w:val="59"/>
    <w:semiHidden/>
    <w:rsid w:val="00EF68C9"/>
    <w:rPr>
      <w:rFonts w:ascii="Verdana" w:hAnsi="Verdana"/>
      <w:i/>
      <w:iCs/>
      <w:color w:val="000000" w:themeColor="text1"/>
      <w:sz w:val="18"/>
      <w:lang w:val="es-ES"/>
    </w:rPr>
  </w:style>
  <w:style w:type="paragraph" w:styleId="Salutation">
    <w:name w:val="Salutation"/>
    <w:basedOn w:val="Normal"/>
    <w:next w:val="Normal"/>
    <w:link w:val="SalutationChar"/>
    <w:uiPriority w:val="99"/>
    <w:semiHidden/>
    <w:unhideWhenUsed/>
    <w:rsid w:val="00EF68C9"/>
  </w:style>
  <w:style w:type="character" w:customStyle="1" w:styleId="SalutationChar">
    <w:name w:val="Salutation Char"/>
    <w:basedOn w:val="DefaultParagraphFont"/>
    <w:link w:val="Salutation"/>
    <w:uiPriority w:val="99"/>
    <w:semiHidden/>
    <w:rsid w:val="00EF68C9"/>
    <w:rPr>
      <w:rFonts w:ascii="Verdana" w:hAnsi="Verdana"/>
      <w:sz w:val="18"/>
      <w:lang w:val="es-ES"/>
    </w:rPr>
  </w:style>
  <w:style w:type="paragraph" w:styleId="Signature">
    <w:name w:val="Signature"/>
    <w:basedOn w:val="Normal"/>
    <w:link w:val="SignatureChar"/>
    <w:uiPriority w:val="99"/>
    <w:semiHidden/>
    <w:unhideWhenUsed/>
    <w:rsid w:val="00EF68C9"/>
    <w:pPr>
      <w:ind w:left="4252"/>
    </w:pPr>
  </w:style>
  <w:style w:type="character" w:customStyle="1" w:styleId="SignatureChar">
    <w:name w:val="Signature Char"/>
    <w:basedOn w:val="DefaultParagraphFont"/>
    <w:link w:val="Signature"/>
    <w:uiPriority w:val="99"/>
    <w:semiHidden/>
    <w:rsid w:val="00EF68C9"/>
    <w:rPr>
      <w:rFonts w:ascii="Verdana" w:hAnsi="Verdana"/>
      <w:sz w:val="18"/>
      <w:lang w:val="es-ES"/>
    </w:rPr>
  </w:style>
  <w:style w:type="character" w:styleId="Strong">
    <w:name w:val="Strong"/>
    <w:basedOn w:val="DefaultParagraphFont"/>
    <w:uiPriority w:val="99"/>
    <w:semiHidden/>
    <w:qFormat/>
    <w:rsid w:val="00EF68C9"/>
    <w:rPr>
      <w:b/>
      <w:bCs/>
      <w:lang w:val="es-ES"/>
    </w:rPr>
  </w:style>
  <w:style w:type="character" w:styleId="SubtleEmphasis">
    <w:name w:val="Subtle Emphasis"/>
    <w:basedOn w:val="DefaultParagraphFont"/>
    <w:uiPriority w:val="99"/>
    <w:semiHidden/>
    <w:qFormat/>
    <w:rsid w:val="00EF68C9"/>
    <w:rPr>
      <w:i/>
      <w:iCs/>
      <w:color w:val="808080" w:themeColor="text1" w:themeTint="7F"/>
      <w:lang w:val="es-ES"/>
    </w:rPr>
  </w:style>
  <w:style w:type="character" w:styleId="SubtleReference">
    <w:name w:val="Subtle Reference"/>
    <w:basedOn w:val="DefaultParagraphFont"/>
    <w:uiPriority w:val="99"/>
    <w:semiHidden/>
    <w:qFormat/>
    <w:rsid w:val="00EF68C9"/>
    <w:rPr>
      <w:smallCaps/>
      <w:color w:val="C0504D" w:themeColor="accent2"/>
      <w:u w:val="single"/>
      <w:lang w:val="es-ES"/>
    </w:rPr>
  </w:style>
  <w:style w:type="paragraph" w:styleId="TOAHeading">
    <w:name w:val="toa heading"/>
    <w:basedOn w:val="Normal"/>
    <w:next w:val="Normal"/>
    <w:uiPriority w:val="39"/>
    <w:unhideWhenUsed/>
    <w:rsid w:val="00EF68C9"/>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F68C9"/>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lang w:val="es-ES"/>
    </w:rPr>
  </w:style>
  <w:style w:type="table" w:styleId="ColorfulGrid">
    <w:name w:val="Colorful Grid"/>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EF68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F68C9"/>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F68C9"/>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F68C9"/>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F68C9"/>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F68C9"/>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F68C9"/>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F68C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F68C9"/>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F68C9"/>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F68C9"/>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F68C9"/>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F68C9"/>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F68C9"/>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F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F68C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F68C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F68C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F68C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F68C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F68C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F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F68C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F68C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F68C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F68C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F68C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F68C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EF68C9"/>
    <w:rPr>
      <w:color w:val="2B579A"/>
      <w:shd w:val="clear" w:color="auto" w:fill="E1DFDD"/>
      <w:lang w:val="es-ES"/>
    </w:rPr>
  </w:style>
  <w:style w:type="table" w:styleId="LightGrid">
    <w:name w:val="Light Grid"/>
    <w:basedOn w:val="TableNormal"/>
    <w:uiPriority w:val="62"/>
    <w:semiHidden/>
    <w:unhideWhenUsed/>
    <w:rsid w:val="00EF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F68C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F68C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F68C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F68C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F68C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F68C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F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F68C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F68C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F68C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F68C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F68C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F68C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F68C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F68C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F68C9"/>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F68C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F68C9"/>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F68C9"/>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F68C9"/>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F68C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F68C9"/>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F68C9"/>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F68C9"/>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F68C9"/>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F68C9"/>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F68C9"/>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F68C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F68C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F68C9"/>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F68C9"/>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F68C9"/>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F68C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F68C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F68C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F68C9"/>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F68C9"/>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F68C9"/>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F68C9"/>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F68C9"/>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F68C9"/>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F68C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F68C9"/>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F68C9"/>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F68C9"/>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F68C9"/>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F68C9"/>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F68C9"/>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F68C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F68C9"/>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F68C9"/>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F68C9"/>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F68C9"/>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F68C9"/>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F68C9"/>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EF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F68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F68C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F68C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F68C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F68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F68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F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F68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F68C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F68C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F68C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F68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F68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EF68C9"/>
    <w:rPr>
      <w:color w:val="2B579A"/>
      <w:shd w:val="clear" w:color="auto" w:fill="E1DFDD"/>
      <w:lang w:val="es-ES"/>
    </w:rPr>
  </w:style>
  <w:style w:type="table" w:styleId="PlainTable1">
    <w:name w:val="Plain Table 1"/>
    <w:basedOn w:val="TableNormal"/>
    <w:uiPriority w:val="41"/>
    <w:rsid w:val="00EF68C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F68C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F68C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F68C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F68C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F68C9"/>
    <w:rPr>
      <w:u w:val="dotted"/>
      <w:lang w:val="es-ES"/>
    </w:rPr>
  </w:style>
  <w:style w:type="character" w:customStyle="1" w:styleId="SmartLink1">
    <w:name w:val="SmartLink1"/>
    <w:basedOn w:val="DefaultParagraphFont"/>
    <w:uiPriority w:val="99"/>
    <w:semiHidden/>
    <w:unhideWhenUsed/>
    <w:rsid w:val="00EF68C9"/>
    <w:rPr>
      <w:color w:val="0000FF" w:themeColor="hyperlink"/>
      <w:u w:val="single"/>
      <w:shd w:val="clear" w:color="auto" w:fill="E1DFDD"/>
      <w:lang w:val="es-ES"/>
    </w:rPr>
  </w:style>
  <w:style w:type="character" w:customStyle="1" w:styleId="SmartLinkError1">
    <w:name w:val="SmartLinkError1"/>
    <w:basedOn w:val="DefaultParagraphFont"/>
    <w:uiPriority w:val="99"/>
    <w:semiHidden/>
    <w:unhideWhenUsed/>
    <w:rsid w:val="00EF68C9"/>
    <w:rPr>
      <w:color w:val="FF0000"/>
      <w:lang w:val="es-ES"/>
    </w:rPr>
  </w:style>
  <w:style w:type="table" w:styleId="Table3Deffects1">
    <w:name w:val="Table 3D effects 1"/>
    <w:basedOn w:val="TableNormal"/>
    <w:uiPriority w:val="99"/>
    <w:semiHidden/>
    <w:unhideWhenUsed/>
    <w:rsid w:val="00EF68C9"/>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F68C9"/>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F68C9"/>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F68C9"/>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F68C9"/>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F68C9"/>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F68C9"/>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F68C9"/>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F68C9"/>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F68C9"/>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F68C9"/>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F68C9"/>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F68C9"/>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F68C9"/>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F68C9"/>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F68C9"/>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F68C9"/>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F68C9"/>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F68C9"/>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F68C9"/>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F68C9"/>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F68C9"/>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dTableLight">
    <w:name w:val="Grid Table Light"/>
    <w:basedOn w:val="TableNormal"/>
    <w:uiPriority w:val="40"/>
    <w:rsid w:val="00EF68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F68C9"/>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F68C9"/>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F68C9"/>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F68C9"/>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F68C9"/>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F68C9"/>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F68C9"/>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F68C9"/>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F68C9"/>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F68C9"/>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F68C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F68C9"/>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F68C9"/>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F68C9"/>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reglatec.go.cr/reglatec/principal.jsp" TargetMode="External" /><Relationship Id="rId7" Type="http://schemas.openxmlformats.org/officeDocument/2006/relationships/hyperlink" Target="https://members.wto.org/crnattachments/2026/TBT/CRI/final_measure/26_00458_00_s.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C1C3C-33A1-4322-B41F-24C3D1B4A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273</Words>
  <Characters>1562</Characters>
  <Application>Microsoft Office Word</Application>
  <DocSecurity>0</DocSecurity>
  <Lines>13</Lines>
  <Paragraphs>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RECOMENDACIÓN DEL COMITÉ REVISADA SOBRE EL USO COHERENTE DE LOS MODELOS DE NOTIFICACIONES (PROYECTO DE DOCUMENTO G/TBT/35/REV.1)  PROYECTO DE RECOMENDACIÓN DEL COMITÉ REVISADA SOBRE EL USO COHERENTE DE LOS MODELOS DE NOTIFICACIONES (PROYECTO D</vt:lpstr>
      <vt:lpstr>PROYECTO DE RECOMENDACIÓN DEL COMITÉ REVISADA SOBRE EL USO COHERENTE DE LOS MODELOS DE NOTIFICACIONES (PROYECTO DE DOCUMENTO G/TBT/35/REV.1)  PROYECTO DE RECOMENDACIÓN DEL COMITÉ REVISADA SOBRE EL USO COHERENTE DE LOS MODELOS DE NOTIFICACIONES (PROYECTO D</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RECOMENDACIÓN DEL COMITÉ REVISADA SOBRE EL USO COHERENTE DE LOS MODELOS DE NOTIFICACIONES (PROYECTO DE DOCUMENTO G/TBT/35/REV.1)  PROYECTO DE RECOMENDACIÓN DEL COMITÉ REVISADA SOBRE EL USO COHERENTE DE LOS MODELOS DE NOTIFICACIONES (PROYECTO DE DOCUMENTO G/TBT/35/REV.1)</dc:title>
  <dc:description>LDIMD - DTU</dc:description>
  <cp:revision>1</cp:revision>
  <cp:lastPrinted>2019-10-31T07:40:00Z</cp:lastPrinted>
  <dcterms:created xsi:type="dcterms:W3CDTF">2026-01-23T09:08:00Z</dcterms:created>
  <dcterms:modified xsi:type="dcterms:W3CDTF">2026-01-23T09:08:00Z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105b8bce-2a06-4fd4-a19e-464a2f4ecb32</vt:lpwstr>
  </property>
  <property fmtid="{D5CDD505-2E9C-101B-9397-08002B2CF9AE}" pid="3" name="WTOCLASSIFICATION">
    <vt:lpwstr>NC</vt:lpwstr>
  </property>
</Properties>
</file>