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8243A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6AAFC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8E5D85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6F249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A8FE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236B69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RUSSIAN FEDERATION</w:t>
            </w:r>
          </w:p>
          <w:p w:rsidR="00F85C99" w:rsidRPr="002F6A28" w:rsidP="002F6A28" w14:paraId="6807311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F088B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EECB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0EFEC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D51D670" w14:textId="77777777">
            <w:r w:rsidRPr="00C379C8">
              <w:t>Russian Scientific and Technical Center for Information on Standardization, Metrology</w:t>
            </w:r>
          </w:p>
          <w:p w:rsidR="00EE3A11" w:rsidRPr="00C379C8" w:rsidP="000C3B6C" w14:paraId="779C69F7" w14:textId="77777777">
            <w:r w:rsidRPr="00C379C8">
              <w:t>and Conformity Assessment (Standartinform, National enquiry point for the TBT</w:t>
            </w:r>
          </w:p>
          <w:p w:rsidR="00EE3A11" w:rsidRPr="00C379C8" w:rsidP="000C3B6C" w14:paraId="469A1C7F" w14:textId="77777777">
            <w:r w:rsidRPr="00C379C8">
              <w:t>Agreement)</w:t>
            </w:r>
          </w:p>
          <w:p w:rsidR="00EE3A11" w:rsidRPr="00C379C8" w:rsidP="000C3B6C" w14:paraId="2144000B" w14:textId="77777777">
            <w:r w:rsidRPr="00C379C8">
              <w:t>Tel: +7(495) 531-26-59</w:t>
            </w:r>
          </w:p>
          <w:p w:rsidR="00EE3A11" w:rsidRPr="00C379C8" w:rsidP="000C3B6C" w14:paraId="48C2598C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info@gostinfo.ru</w:t>
              </w:r>
            </w:hyperlink>
          </w:p>
          <w:p w:rsidR="00EE3A11" w:rsidRPr="00C379C8" w:rsidP="000C3B6C" w14:paraId="62F2287F" w14:textId="1974D06D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0A421E" w:rsidR="003320EE">
                <w:rPr>
                  <w:rStyle w:val="Hyperlink"/>
                </w:rPr>
                <w:t>www.gostinfo.ru</w:t>
              </w:r>
            </w:hyperlink>
            <w:r w:rsidR="003320EE">
              <w:t xml:space="preserve"> </w:t>
            </w:r>
          </w:p>
        </w:tc>
      </w:tr>
      <w:tr w14:paraId="44A4C8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E6D3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3FE0E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04456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B83F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759EF7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Materials, reagents, equipment for water treatment and water purification</w:t>
            </w:r>
          </w:p>
        </w:tc>
      </w:tr>
      <w:tr w14:paraId="092FEF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C9F4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6A3EC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Eurasian Economic Commission Collegium Draft Decision on amendments to the Section 3 of the Chapter II of the Common sanitary-epidemiological and hygienic requirements for products subject to sanitary-epidemiological supervision (control);; (3 page(s), in Russian)</w:t>
            </w:r>
          </w:p>
          <w:p w:rsidR="000C3B6C" w:rsidRPr="000C3B6C" w:rsidP="002F6A28" w14:paraId="39A4FAA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</w:tc>
      </w:tr>
      <w:tr w14:paraId="35E3D7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FA07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90EBF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provides for the updating of the Section 3 of the Chapter II of the Common sanitary-epidemiological and hygienic requirements for products subject to sanitary-epidemiological supervision (control) which regulates the requirements for materials, reagents, equipment for water treatment and water purification.</w:t>
            </w:r>
          </w:p>
        </w:tc>
      </w:tr>
      <w:tr w14:paraId="0AEC04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D7F5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E799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BE543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B72AE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8CFEF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11F4C49" w14:textId="77777777">
            <w:pPr>
              <w:spacing w:before="120" w:after="120"/>
            </w:pPr>
            <w:r w:rsidRPr="002F6A28">
              <w:t>Eurasian Economic Commission Collegium Draft Decision on amendments to the Section 3 of the Chapter II of the Common sanitary-epidemiological and hygienic requirements for products subject to sanitary-epidemiological supervision (control)</w:t>
            </w:r>
          </w:p>
          <w:p w:rsidR="00EE3A11" w:rsidRPr="002F6A28" w:rsidP="007F13E8" w14:paraId="38BE6995" w14:textId="77777777">
            <w:pPr>
              <w:spacing w:before="120" w:after="120"/>
            </w:pPr>
            <w:hyperlink r:id="rId7" w:tgtFrame="_blank" w:history="1">
              <w:r w:rsidRPr="002F6A28">
                <w:rPr>
                  <w:color w:val="0000FF"/>
                  <w:u w:val="single"/>
                </w:rPr>
                <w:t>https://regulation.eaeunion.org/orv/3319/</w:t>
              </w:r>
            </w:hyperlink>
          </w:p>
        </w:tc>
      </w:tr>
      <w:tr w14:paraId="508185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55CA0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D82941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57910A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8E999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3E3CD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553D66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C55FE0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March 2026</w:t>
            </w:r>
          </w:p>
          <w:p w:rsidR="000C3B6C" w:rsidRPr="00E3324D" w:rsidP="000C3B6C" w14:paraId="29FDF6C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EF113A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18B9B99" w14:textId="77777777">
            <w:r w:rsidRPr="00CE6C29">
              <w:t>Russian Scientific and Technical Center for Information on Standardization, Metrology</w:t>
            </w:r>
          </w:p>
          <w:p w:rsidR="00CE6C29" w:rsidRPr="00CE6C29" w:rsidP="000C3B6C" w14:paraId="73DD23AE" w14:textId="77777777">
            <w:r w:rsidRPr="00CE6C29">
              <w:t>and Conformity Assessment (Standartinform, National enquiry point for the TBT</w:t>
            </w:r>
          </w:p>
          <w:p w:rsidR="00CE6C29" w:rsidRPr="00CE6C29" w:rsidP="000C3B6C" w14:paraId="05AEC805" w14:textId="77777777">
            <w:r w:rsidRPr="00CE6C29">
              <w:t>Agreement)</w:t>
            </w:r>
          </w:p>
          <w:p w:rsidR="00CE6C29" w:rsidRPr="00CE6C29" w:rsidP="000C3B6C" w14:paraId="1D3C1A65" w14:textId="77777777">
            <w:r w:rsidRPr="00CE6C29">
              <w:t>Tel: +7(495) 531-26-59</w:t>
            </w:r>
          </w:p>
          <w:p w:rsidR="00CE6C29" w:rsidRPr="00CE6C29" w:rsidP="000C3B6C" w14:paraId="25CD5F79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info@gostinfo.ru</w:t>
              </w:r>
            </w:hyperlink>
          </w:p>
          <w:p w:rsidR="00CE6C29" w:rsidRPr="00CE6C29" w:rsidP="000C3B6C" w14:paraId="52D46312" w14:textId="3A49C1D7">
            <w:pPr>
              <w:spacing w:after="120"/>
            </w:pPr>
            <w:r w:rsidRPr="00CE6C29">
              <w:t xml:space="preserve">Website: </w:t>
            </w:r>
            <w:hyperlink r:id="rId6" w:history="1">
              <w:r w:rsidRPr="000A421E" w:rsidR="003320EE">
                <w:rPr>
                  <w:rStyle w:val="Hyperlink"/>
                </w:rPr>
                <w:t>www.gostinfo.ru</w:t>
              </w:r>
            </w:hyperlink>
            <w:r w:rsidR="003320EE">
              <w:t xml:space="preserve"> </w:t>
            </w:r>
          </w:p>
        </w:tc>
      </w:tr>
    </w:tbl>
    <w:p w:rsidR="00EE3A11" w:rsidRPr="002F6A28" w:rsidP="00887259" w14:paraId="74B7AB7F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990F7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F63E7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A40695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ADE2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EE7E8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DCE0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1AF41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629A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G/TBT/N/RUS/182</w:t>
    </w:r>
    <w:bookmarkEnd w:id="0"/>
  </w:p>
  <w:p w:rsidR="009239F7" w:rsidRPr="002F6A28" w:rsidP="009239F7" w14:paraId="3CD8FA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0131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7C9C1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0753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FA76E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AF817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2B4A42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2207B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8DBDBC" w14:textId="77777777">
          <w:pPr>
            <w:jc w:val="right"/>
            <w:rPr>
              <w:b/>
              <w:szCs w:val="16"/>
            </w:rPr>
          </w:pPr>
        </w:p>
      </w:tc>
    </w:tr>
    <w:tr w14:paraId="458EF17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0916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2AD186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G/TBT/N/RUS/182</w:t>
          </w:r>
          <w:bookmarkEnd w:id="2"/>
        </w:p>
      </w:tc>
    </w:tr>
    <w:tr w14:paraId="157BB4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D2B4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51782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January 2026</w:t>
          </w:r>
          <w:bookmarkEnd w:id="3"/>
          <w:bookmarkEnd w:id="4"/>
        </w:p>
      </w:tc>
    </w:tr>
    <w:tr w14:paraId="6FC17D2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BF090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CC9AB6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CFC1D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CEB799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0A38A4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F00FC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2996787">
    <w:abstractNumId w:val="9"/>
  </w:num>
  <w:num w:numId="2" w16cid:durableId="1033530311">
    <w:abstractNumId w:val="7"/>
  </w:num>
  <w:num w:numId="3" w16cid:durableId="384766394">
    <w:abstractNumId w:val="6"/>
  </w:num>
  <w:num w:numId="4" w16cid:durableId="1070923813">
    <w:abstractNumId w:val="5"/>
  </w:num>
  <w:num w:numId="5" w16cid:durableId="271716358">
    <w:abstractNumId w:val="4"/>
  </w:num>
  <w:num w:numId="6" w16cid:durableId="252472728">
    <w:abstractNumId w:val="12"/>
  </w:num>
  <w:num w:numId="7" w16cid:durableId="278797885">
    <w:abstractNumId w:val="11"/>
  </w:num>
  <w:num w:numId="8" w16cid:durableId="711730767">
    <w:abstractNumId w:val="10"/>
  </w:num>
  <w:num w:numId="9" w16cid:durableId="16535646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0268739">
    <w:abstractNumId w:val="13"/>
  </w:num>
  <w:num w:numId="11" w16cid:durableId="358238816">
    <w:abstractNumId w:val="8"/>
  </w:num>
  <w:num w:numId="12" w16cid:durableId="1829709484">
    <w:abstractNumId w:val="3"/>
  </w:num>
  <w:num w:numId="13" w16cid:durableId="65349759">
    <w:abstractNumId w:val="2"/>
  </w:num>
  <w:num w:numId="14" w16cid:durableId="1731414654">
    <w:abstractNumId w:val="1"/>
  </w:num>
  <w:num w:numId="15" w16cid:durableId="35693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21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20EE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47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59E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C7697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C2AE8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32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gostinfo.ru" TargetMode="External" /><Relationship Id="rId6" Type="http://schemas.openxmlformats.org/officeDocument/2006/relationships/hyperlink" Target="http://www.gostinfo.ru" TargetMode="External" /><Relationship Id="rId7" Type="http://schemas.openxmlformats.org/officeDocument/2006/relationships/hyperlink" Target="https://regulation.eaeunion.org/orv/3319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2026-01-21T07:03:00Z</dcterms:created>
  <dcterms:modified xsi:type="dcterms:W3CDTF">2026-01-21T07:03:00Z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