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EF68C9" w:rsidP="00D31A79" w14:paraId="77CB2CA7" w14:textId="77777777">
      <w:pPr>
        <w:pStyle w:val="Title"/>
      </w:pPr>
      <w:r w:rsidRPr="00EF68C9">
        <w:t>NOTIFICACIÓN</w:t>
      </w:r>
    </w:p>
    <w:p w:rsidR="002F663C" w:rsidRPr="00EF68C9" w:rsidP="00D31A79" w14:paraId="487CFD8D" w14:textId="77777777">
      <w:pPr>
        <w:pStyle w:val="Title3"/>
      </w:pPr>
      <w:r w:rsidRPr="00EF68C9">
        <w:t>Addendum</w:t>
      </w:r>
    </w:p>
    <w:p w:rsidR="002F663C" w:rsidP="00B22706" w14:paraId="7E17DFDD" w14:textId="77777777">
      <w:r w:rsidRPr="00EF68C9">
        <w:t>La siguiente comunicación, de fecha 20 de enero de 2026</w:t>
      </w:r>
      <w:r w:rsidR="00B6593A">
        <w:rPr>
          <w:rFonts w:eastAsia="Calibri" w:cs="Times New Roman"/>
        </w:rPr>
        <w:t>,</w:t>
      </w:r>
      <w:r w:rsidRPr="00EF68C9">
        <w:t xml:space="preserve"> se distribuye a petición de la delegación </w:t>
      </w:r>
      <w:r w:rsidRPr="00EF68C9">
        <w:t xml:space="preserve">de </w:t>
      </w:r>
      <w:r w:rsidRPr="00EF68C9">
        <w:rPr>
          <w:u w:val="single"/>
        </w:rPr>
        <w:t>Costa Rica</w:t>
      </w:r>
      <w:r w:rsidRPr="00EF68C9">
        <w:t>.</w:t>
      </w:r>
    </w:p>
    <w:p w:rsidR="00B22706" w:rsidRPr="00EF68C9" w:rsidP="00B22706" w14:paraId="74F412B9" w14:textId="77777777">
      <w:pPr>
        <w:rPr>
          <w:rFonts w:eastAsia="Calibri" w:cs="Times New Roman"/>
        </w:rPr>
      </w:pPr>
    </w:p>
    <w:p w:rsidR="002F663C" w:rsidRPr="00EF68C9" w:rsidP="00EF68C9" w14:paraId="527F43B5" w14:textId="77777777">
      <w:pPr>
        <w:jc w:val="center"/>
        <w:rPr>
          <w:b/>
        </w:rPr>
      </w:pPr>
      <w:r w:rsidRPr="00EF68C9">
        <w:rPr>
          <w:b/>
        </w:rPr>
        <w:t>_______________</w:t>
      </w:r>
    </w:p>
    <w:p w:rsidR="002F663C" w:rsidP="00EF68C9" w14:paraId="7755645F" w14:textId="77777777"/>
    <w:p w:rsidR="00B22706" w:rsidRPr="00EF68C9" w:rsidP="00EF68C9" w14:paraId="21F886C0" w14:textId="77777777"/>
    <w:p w:rsidR="002F663C" w:rsidRPr="00EF68C9" w:rsidP="00EF68C9" w14:paraId="56563F80" w14:textId="77777777">
      <w:pPr>
        <w:spacing w:after="120"/>
        <w:rPr>
          <w:rFonts w:eastAsia="Calibri" w:cs="Times New Roman"/>
          <w:b/>
          <w:szCs w:val="18"/>
        </w:rPr>
      </w:pPr>
      <w:r w:rsidRPr="00EF68C9">
        <w:rPr>
          <w:b/>
          <w:bCs/>
        </w:rPr>
        <w:t>Título</w:t>
      </w:r>
      <w:r w:rsidRPr="00EF68C9" w:rsidR="00EF68C9">
        <w:t xml:space="preserve">: RTCR 503: 2021. Productos Eléctricos. Cocinas, plantillas, encimeras, plantillas de inducción y hornos eléctricos de uso doméstico. Requisitos de eficiencia energética. (14 páginas, en </w:t>
      </w:r>
      <w:r w:rsidRPr="00EF68C9" w:rsidR="00EF68C9">
        <w:t>Español</w:t>
      </w:r>
      <w:r w:rsidRPr="00EF68C9" w:rsidR="00EF68C9">
        <w:t>)</w:t>
      </w:r>
    </w:p>
    <w:p w:rsidR="002F663C" w:rsidRPr="00EF68C9" w:rsidP="00EF68C9" w14:paraId="45CF03D7" w14:textId="77777777"/>
    <w:tbl>
      <w:tblPr>
        <w:tblW w:w="8908"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057"/>
      </w:tblGrid>
      <w:tr w14:paraId="0DE4D16F" w14:textId="77777777" w:rsidTr="00D763A2">
        <w:tblPrEx>
          <w:tblW w:w="8908" w:type="dxa"/>
          <w:tblLayout w:type="fixed"/>
          <w:tblLook w:val="04A0"/>
        </w:tblPrEx>
        <w:tc>
          <w:tcPr>
            <w:tcW w:w="8908" w:type="dxa"/>
            <w:gridSpan w:val="2"/>
            <w:tcBorders>
              <w:top w:val="double" w:sz="6" w:space="0" w:color="auto"/>
              <w:left w:val="double" w:sz="6" w:space="0" w:color="auto"/>
              <w:bottom w:val="single" w:sz="4" w:space="0" w:color="auto"/>
              <w:right w:val="double" w:sz="6" w:space="0" w:color="auto"/>
              <w:tl2br w:val="nil"/>
              <w:tr2bl w:val="nil"/>
            </w:tcBorders>
          </w:tcPr>
          <w:p w:rsidR="002F663C" w:rsidRPr="00EF68C9" w:rsidP="00745CBF" w14:paraId="31D32FFD" w14:textId="77777777">
            <w:pPr>
              <w:spacing w:before="60" w:after="60"/>
              <w:ind w:left="567" w:hanging="567"/>
              <w:rPr>
                <w:rFonts w:eastAsia="Calibri" w:cs="Times New Roman"/>
                <w:b/>
              </w:rPr>
            </w:pPr>
            <w:r w:rsidRPr="00EF68C9">
              <w:rPr>
                <w:b/>
              </w:rPr>
              <w:t xml:space="preserve">Motivo del </w:t>
            </w:r>
            <w:r w:rsidRPr="00D763A2">
              <w:rPr>
                <w:b/>
                <w:iCs/>
              </w:rPr>
              <w:t>addendum</w:t>
            </w:r>
            <w:r w:rsidRPr="00EF68C9">
              <w:rPr>
                <w:b/>
              </w:rPr>
              <w:t>:</w:t>
            </w:r>
          </w:p>
        </w:tc>
      </w:tr>
      <w:tr w14:paraId="79812EF3" w14:textId="77777777" w:rsidTr="00D763A2">
        <w:tblPrEx>
          <w:tblW w:w="8908" w:type="dxa"/>
          <w:tblLayout w:type="fixed"/>
          <w:tblLook w:val="04A0"/>
        </w:tblPrEx>
        <w:tc>
          <w:tcPr>
            <w:tcW w:w="851" w:type="dxa"/>
          </w:tcPr>
          <w:p w:rsidR="002F663C" w:rsidRPr="007B57C5" w:rsidP="00D763A2" w14:paraId="1E433E9B"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Pr>
          <w:p w:rsidR="002F663C" w:rsidRPr="00EF68C9" w:rsidP="00442BDE" w14:paraId="14C58B64" w14:textId="77777777">
            <w:pPr>
              <w:spacing w:before="60" w:after="60"/>
              <w:rPr>
                <w:rFonts w:eastAsia="Calibri" w:cs="Times New Roman"/>
              </w:rPr>
            </w:pPr>
            <w:r w:rsidRPr="00EF68C9">
              <w:t>Modificación del plazo para presentar observaciones - fecha:</w:t>
            </w:r>
            <w:r w:rsidR="00C838A8">
              <w:t xml:space="preserve"> </w:t>
            </w:r>
          </w:p>
        </w:tc>
      </w:tr>
      <w:tr w14:paraId="64A6B61A" w14:textId="77777777" w:rsidTr="00D763A2">
        <w:tblPrEx>
          <w:tblW w:w="8908" w:type="dxa"/>
          <w:tblLayout w:type="fixed"/>
          <w:tblLook w:val="04A0"/>
        </w:tblPrEx>
        <w:tc>
          <w:tcPr>
            <w:tcW w:w="851" w:type="dxa"/>
          </w:tcPr>
          <w:p w:rsidR="002F663C" w:rsidRPr="007B57C5" w:rsidP="00D763A2" w14:paraId="6BF3263F"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6A0F3665" w14:textId="77777777">
            <w:pPr>
              <w:spacing w:before="60" w:after="60"/>
              <w:rPr>
                <w:rFonts w:eastAsia="Calibri" w:cs="Times New Roman"/>
              </w:rPr>
            </w:pPr>
            <w:r w:rsidRPr="00EF68C9">
              <w:t xml:space="preserve">Adopción de la medida notificada - fecha: </w:t>
            </w:r>
          </w:p>
        </w:tc>
      </w:tr>
      <w:tr w14:paraId="71F3CADF" w14:textId="77777777" w:rsidTr="00D763A2">
        <w:tblPrEx>
          <w:tblW w:w="8908" w:type="dxa"/>
          <w:tblLayout w:type="fixed"/>
          <w:tblLook w:val="04A0"/>
        </w:tblPrEx>
        <w:tc>
          <w:tcPr>
            <w:tcW w:w="851" w:type="dxa"/>
          </w:tcPr>
          <w:p w:rsidR="002F663C" w:rsidRPr="007B57C5" w:rsidP="00D763A2" w14:paraId="6AA4F57C"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556A816B" w14:textId="77777777">
            <w:pPr>
              <w:spacing w:before="60" w:after="60"/>
              <w:rPr>
                <w:rFonts w:eastAsia="Calibri" w:cs="Times New Roman"/>
              </w:rPr>
            </w:pPr>
            <w:r w:rsidRPr="00EF68C9">
              <w:t xml:space="preserve">Publicación de la medida notificada - fecha: </w:t>
            </w:r>
          </w:p>
        </w:tc>
      </w:tr>
      <w:tr w14:paraId="7425B83C" w14:textId="77777777" w:rsidTr="00D763A2">
        <w:tblPrEx>
          <w:tblW w:w="8908" w:type="dxa"/>
          <w:tblLayout w:type="fixed"/>
          <w:tblLook w:val="04A0"/>
        </w:tblPrEx>
        <w:tc>
          <w:tcPr>
            <w:tcW w:w="851" w:type="dxa"/>
          </w:tcPr>
          <w:p w:rsidR="002F663C" w:rsidRPr="007B57C5" w:rsidP="00D763A2" w14:paraId="30BAC785"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0885128F" w14:textId="77777777">
            <w:pPr>
              <w:spacing w:before="60" w:after="60"/>
              <w:rPr>
                <w:rFonts w:eastAsia="Calibri" w:cs="Times New Roman"/>
              </w:rPr>
            </w:pPr>
            <w:r w:rsidRPr="00EF68C9">
              <w:t xml:space="preserve">Entrada en vigor de la medida notificada - fecha: </w:t>
            </w:r>
          </w:p>
        </w:tc>
      </w:tr>
      <w:tr w14:paraId="1ED0B61F" w14:textId="77777777" w:rsidTr="00D763A2">
        <w:tblPrEx>
          <w:tblW w:w="8908" w:type="dxa"/>
          <w:tblLayout w:type="fixed"/>
          <w:tblLook w:val="04A0"/>
        </w:tblPrEx>
        <w:tc>
          <w:tcPr>
            <w:tcW w:w="851" w:type="dxa"/>
          </w:tcPr>
          <w:p w:rsidR="002F663C" w:rsidRPr="007B57C5" w:rsidP="00D763A2" w14:paraId="6619D027" w14:textId="77777777">
            <w:pPr>
              <w:spacing w:before="60" w:after="60"/>
              <w:rPr>
                <w:rFonts w:eastAsia="Calibri" w:cs="Times New Roman"/>
                <w:szCs w:val="18"/>
              </w:rPr>
            </w:pPr>
            <w:r w:rsidRPr="007B57C5">
              <w:rPr>
                <w:rFonts w:eastAsia="Calibri" w:cs="Times New Roman"/>
                <w:szCs w:val="18"/>
              </w:rPr>
              <w:t>[X]</w:t>
            </w:r>
          </w:p>
        </w:tc>
        <w:tc>
          <w:tcPr>
            <w:tcW w:w="8057" w:type="dxa"/>
          </w:tcPr>
          <w:p w:rsidR="002F663C" w:rsidRPr="00EF68C9" w:rsidP="00442BDE" w14:paraId="075359D7" w14:textId="77777777">
            <w:pPr>
              <w:spacing w:before="60" w:after="120"/>
              <w:rPr>
                <w:rFonts w:eastAsia="Calibri" w:cs="Times New Roman"/>
              </w:rPr>
            </w:pPr>
            <w:r w:rsidRPr="00EF68C9">
              <w:t>Indicación de dónde se puede obtener el texto de la medida definitiva</w:t>
            </w:r>
            <w:bookmarkStart w:id="4" w:name="_Ref40866906"/>
            <w:r>
              <w:rPr>
                <w:rStyle w:val="FootnoteReference"/>
              </w:rPr>
              <w:footnoteReference w:id="2"/>
            </w:r>
            <w:bookmarkEnd w:id="4"/>
            <w:r w:rsidRPr="00EF68C9">
              <w:t xml:space="preserve">: </w:t>
            </w:r>
          </w:p>
          <w:p w:rsidR="002F663C" w:rsidRPr="00EF68C9" w:rsidP="00442BDE" w14:paraId="23AA2F46" w14:textId="77777777">
            <w:pPr>
              <w:spacing w:before="120" w:after="120"/>
            </w:pPr>
            <w:hyperlink r:id="rId6" w:tgtFrame="_blank" w:history="1">
              <w:r w:rsidRPr="00EF68C9">
                <w:rPr>
                  <w:color w:val="0000FF"/>
                  <w:u w:val="single"/>
                </w:rPr>
                <w:t>http://reglatec.go.cr/reglatec/principal.jsp</w:t>
              </w:r>
            </w:hyperlink>
          </w:p>
          <w:p w:rsidR="002F663C" w:rsidRPr="00EF68C9" w:rsidP="00442BDE" w14:paraId="52E463AD" w14:textId="77777777">
            <w:pPr>
              <w:spacing w:before="120" w:after="120"/>
            </w:pPr>
            <w:hyperlink r:id="rId7" w:tgtFrame="_blank" w:history="1">
              <w:r w:rsidRPr="00EF68C9">
                <w:rPr>
                  <w:color w:val="0000FF"/>
                  <w:u w:val="single"/>
                </w:rPr>
                <w:t>https://members.wto.org/crnattachments/2026/TBT/CRI/final_measure/26_00422_00_s.pdf</w:t>
              </w:r>
            </w:hyperlink>
          </w:p>
        </w:tc>
      </w:tr>
      <w:tr w14:paraId="359C031E" w14:textId="77777777" w:rsidTr="00D763A2">
        <w:tblPrEx>
          <w:tblW w:w="8908" w:type="dxa"/>
          <w:tblLayout w:type="fixed"/>
          <w:tblLook w:val="04A0"/>
        </w:tblPrEx>
        <w:tc>
          <w:tcPr>
            <w:tcW w:w="851" w:type="dxa"/>
          </w:tcPr>
          <w:p w:rsidR="002F663C" w:rsidRPr="007B57C5" w:rsidP="00D763A2" w14:paraId="47E787AC"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444BD5" w14:paraId="184CA51B" w14:textId="77777777">
            <w:pPr>
              <w:spacing w:before="60" w:after="60"/>
              <w:rPr>
                <w:rFonts w:eastAsia="Calibri" w:cs="Times New Roman"/>
              </w:rPr>
            </w:pPr>
            <w:r w:rsidRPr="00EF68C9">
              <w:t>Retiro o derogación de la medida notificada - fecha:</w:t>
            </w:r>
            <w:r w:rsidR="00C838A8">
              <w:t xml:space="preserve"> </w:t>
            </w:r>
          </w:p>
          <w:p w:rsidR="002F663C" w:rsidRPr="00EF68C9" w:rsidP="00444BD5" w14:paraId="4F66CB8F" w14:textId="77777777">
            <w:pPr>
              <w:spacing w:before="60" w:after="60"/>
              <w:rPr>
                <w:rFonts w:eastAsia="Calibri" w:cs="Times New Roman"/>
              </w:rPr>
            </w:pPr>
            <w:r w:rsidRPr="00EF68C9">
              <w:t>Signatura pertinente, en el caso de que se vuelva a notificar la medida:</w:t>
            </w:r>
            <w:r w:rsidR="00C838A8">
              <w:t xml:space="preserve"> </w:t>
            </w:r>
          </w:p>
        </w:tc>
      </w:tr>
      <w:tr w14:paraId="14E7E689" w14:textId="77777777" w:rsidTr="00D763A2">
        <w:tblPrEx>
          <w:tblW w:w="8908" w:type="dxa"/>
          <w:tblLayout w:type="fixed"/>
          <w:tblLook w:val="04A0"/>
        </w:tblPrEx>
        <w:tc>
          <w:tcPr>
            <w:tcW w:w="851" w:type="dxa"/>
          </w:tcPr>
          <w:p w:rsidR="002F663C" w:rsidRPr="007B57C5" w:rsidP="00D763A2" w14:paraId="3D306B64"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745CBF" w14:paraId="0594BED6" w14:textId="77777777">
            <w:pPr>
              <w:spacing w:before="60" w:after="60"/>
              <w:rPr>
                <w:rFonts w:eastAsia="Calibri" w:cs="Times New Roman"/>
              </w:rPr>
            </w:pPr>
            <w:r w:rsidRPr="00EF68C9">
              <w:t>Modificación del contenido o del ámbito de aplicación de la medida notificada</w:t>
            </w:r>
            <w:r w:rsidR="00635CBD">
              <w:t xml:space="preserve"> e indicación de dónde se puede obtener el texto</w:t>
            </w:r>
            <w:r w:rsidR="00635CBD">
              <w:rPr>
                <w:vertAlign w:val="superscript"/>
              </w:rPr>
              <w:t>1</w:t>
            </w:r>
            <w:r w:rsidR="005127D6">
              <w:rPr>
                <w:rFonts w:eastAsia="Calibri" w:cs="Times New Roman"/>
              </w:rPr>
              <w:t xml:space="preserve">: </w:t>
            </w:r>
          </w:p>
          <w:p w:rsidR="002F663C" w:rsidRPr="00EF68C9" w14:paraId="3669D39C" w14:textId="77777777">
            <w:pPr>
              <w:spacing w:before="60" w:after="60"/>
              <w:rPr>
                <w:rFonts w:eastAsia="Calibri" w:cs="Times New Roman"/>
              </w:rPr>
            </w:pPr>
            <w:r w:rsidRPr="00EF68C9">
              <w:t>Nuevo plazo para presentar observaciones (si procede):</w:t>
            </w:r>
            <w:r w:rsidR="00C838A8">
              <w:t xml:space="preserve"> </w:t>
            </w:r>
          </w:p>
        </w:tc>
      </w:tr>
      <w:tr w14:paraId="46D4F8BE" w14:textId="77777777" w:rsidTr="00D763A2">
        <w:tblPrEx>
          <w:tblW w:w="8908" w:type="dxa"/>
          <w:tblLayout w:type="fixed"/>
          <w:tblLook w:val="04A0"/>
        </w:tblPrEx>
        <w:tc>
          <w:tcPr>
            <w:tcW w:w="851" w:type="dxa"/>
            <w:tcBorders>
              <w:bottom w:val="single" w:sz="4" w:space="0" w:color="auto"/>
            </w:tcBorders>
          </w:tcPr>
          <w:p w:rsidR="002F663C" w:rsidRPr="007B57C5" w:rsidP="00D763A2" w14:paraId="1F83C799"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single" w:sz="4" w:space="0" w:color="auto"/>
            </w:tcBorders>
          </w:tcPr>
          <w:p w:rsidR="002F663C" w:rsidRPr="00360937" w:rsidP="00360937" w14:paraId="1D8D0A68" w14:textId="77777777">
            <w:pPr>
              <w:spacing w:before="60" w:after="60"/>
              <w:rPr>
                <w:rFonts w:eastAsia="Calibri" w:cs="Times New Roman"/>
                <w:sz w:val="16"/>
                <w:szCs w:val="16"/>
              </w:rPr>
            </w:pPr>
            <w:r w:rsidRPr="00EF68C9">
              <w:t>Publicación de documentos interpretativos e indicación de dónde se puede obtener el texto</w:t>
            </w:r>
            <w:r w:rsidRPr="00A91F44" w:rsidR="00A91F44">
              <w:rPr>
                <w:vertAlign w:val="superscript"/>
              </w:rPr>
              <w:fldChar w:fldCharType="begin"/>
            </w:r>
            <w:r w:rsidRPr="00A91F44" w:rsidR="00A91F44">
              <w:rPr>
                <w:vertAlign w:val="superscript"/>
              </w:rPr>
              <w:instrText xml:space="preserve"> NOTEREF _Ref40866906 \h </w:instrText>
            </w:r>
            <w:r w:rsidR="00A91F44">
              <w:rPr>
                <w:vertAlign w:val="superscript"/>
              </w:rPr>
              <w:instrText xml:space="preserve"> \* MERGEFORMAT </w:instrText>
            </w:r>
            <w:r w:rsidRPr="00A91F44" w:rsidR="00A91F44">
              <w:rPr>
                <w:vertAlign w:val="superscript"/>
              </w:rPr>
              <w:fldChar w:fldCharType="separate"/>
            </w:r>
            <w:r w:rsidRPr="00A91F44" w:rsidR="00A91F44">
              <w:rPr>
                <w:vertAlign w:val="superscript"/>
              </w:rPr>
              <w:t>1</w:t>
            </w:r>
            <w:r w:rsidRPr="00A91F44" w:rsidR="00A91F44">
              <w:rPr>
                <w:vertAlign w:val="superscript"/>
              </w:rPr>
              <w:fldChar w:fldCharType="end"/>
            </w:r>
            <w:r w:rsidRPr="00EF68C9">
              <w:t>:</w:t>
            </w:r>
            <w:r w:rsidR="00C838A8">
              <w:t xml:space="preserve"> </w:t>
            </w:r>
          </w:p>
        </w:tc>
      </w:tr>
      <w:tr w14:paraId="012A3BF3" w14:textId="77777777" w:rsidTr="00D763A2">
        <w:tblPrEx>
          <w:tblW w:w="8908" w:type="dxa"/>
          <w:tblLayout w:type="fixed"/>
          <w:tblLook w:val="04A0"/>
        </w:tblPrEx>
        <w:tc>
          <w:tcPr>
            <w:tcW w:w="851" w:type="dxa"/>
            <w:tcBorders>
              <w:bottom w:val="double" w:sz="6" w:space="0" w:color="auto"/>
            </w:tcBorders>
          </w:tcPr>
          <w:p w:rsidR="002F663C" w:rsidRPr="007B57C5" w:rsidP="00D763A2" w14:paraId="73577D5E" w14:textId="77777777">
            <w:pPr>
              <w:spacing w:before="60" w:after="60"/>
              <w:ind w:left="567" w:hanging="567"/>
              <w:rPr>
                <w:rFonts w:eastAsia="Calibri" w:cs="Times New Roman"/>
                <w:szCs w:val="18"/>
              </w:rPr>
            </w:pPr>
            <w:r w:rsidRPr="007B57C5">
              <w:rPr>
                <w:rFonts w:eastAsia="Calibri" w:cs="Times New Roman"/>
                <w:szCs w:val="18"/>
              </w:rPr>
              <w:t>[X]</w:t>
            </w:r>
          </w:p>
        </w:tc>
        <w:tc>
          <w:tcPr>
            <w:tcW w:w="8057" w:type="dxa"/>
            <w:tcBorders>
              <w:bottom w:val="double" w:sz="6" w:space="0" w:color="auto"/>
            </w:tcBorders>
          </w:tcPr>
          <w:p w:rsidR="002F663C" w:rsidRPr="00EF68C9" w:rsidP="00444BD5" w14:paraId="7E717203" w14:textId="77777777">
            <w:pPr>
              <w:spacing w:before="60" w:after="120"/>
              <w:rPr>
                <w:rFonts w:eastAsia="Calibri" w:cs="Times New Roman"/>
              </w:rPr>
            </w:pPr>
            <w:r w:rsidRPr="00EF68C9">
              <w:t>Otro motivo:</w:t>
            </w:r>
            <w:r w:rsidR="00C838A8">
              <w:t xml:space="preserve"> </w:t>
            </w:r>
          </w:p>
          <w:p w:rsidR="00C838A8" w:rsidP="00444BD5" w14:paraId="612FC876" w14:textId="77777777">
            <w:pPr>
              <w:spacing w:before="120" w:after="120"/>
            </w:pPr>
            <w:r>
              <w:t>Equivalencia normativa: Resolución Nº0007-2026-DE</w:t>
            </w:r>
          </w:p>
        </w:tc>
      </w:tr>
    </w:tbl>
    <w:p w:rsidR="002F663C" w:rsidRPr="00EF68C9" w:rsidP="00EF68C9" w14:paraId="4C4A8E07" w14:textId="77777777"/>
    <w:p w:rsidR="003918E9" w:rsidRPr="00F95856" w:rsidP="00B03883" w14:paraId="63377796" w14:textId="77777777">
      <w:pPr>
        <w:spacing w:after="120"/>
      </w:pPr>
      <w:r w:rsidRPr="00EF68C9">
        <w:rPr>
          <w:b/>
          <w:bCs/>
        </w:rPr>
        <w:t>Descripción</w:t>
      </w:r>
      <w:r w:rsidRPr="00EF68C9" w:rsidR="00EF68C9">
        <w:t xml:space="preserve">: Descripción: Se emite la equivalencia para el documento normativo denominado CAN/CSA-C358-03, "Energy consumption test methods for household electric ranges" certificado 4791511763 emitido por UL, para el listado de productos contenido en el listado en ANEXO A, con el contenido del el Decreto 43524 RTCR 503:2021 </w:t>
      </w:r>
      <w:r w:rsidRPr="00EF68C9" w:rsidR="00EF68C9">
        <w:rPr>
          <w:rFonts w:ascii="Cambria Math" w:eastAsia="Cambria Math" w:hAnsi="Cambria Math" w:cs="Cambria Math"/>
        </w:rPr>
        <w:t>‐</w:t>
      </w:r>
      <w:r w:rsidRPr="00EF68C9" w:rsidR="00EF68C9">
        <w:t xml:space="preserve"> Productos Eléctricos. Cocinas, Plantillas, Encimeras Plantillas de Inducción y Hornos Eléctricos de Uso Doméstico. Requisitos de Eficiencia Energética (INTE E17-1:2024, "Eficiencia energética. Cocinas eléctricas, plantillas y hornos eléctricos </w:t>
      </w:r>
      <w:r w:rsidRPr="00EF68C9" w:rsidR="00EF68C9">
        <w:t>de uso doméstico. Parte 2: Etiquetado."-INTE E17-2:2024, "Eficiencia energética. Refrigeradores y congeladores electrodomésticos. Parte 2: Etiquetado."-INTE E17-3:2024, "Eficiencia energética. Cocinas eléctricas, plantillas y hornos eléctricos de uso doméstico. Parte 3: Método de ensayo)" Conforme a lo establecen el Decreto Ejecutivo No. 37662-MEIC-H-MICIT "Procedimiento para Demostración de la Conformidad de los Reglamentos Técnicos", el Decreto 44395-MEIC MEIC Procedimiento para demostrar equivalencia con un Reglamento Técnico de Costa Rica o Centroamericano y lo dispuesto en el considerando primero de la presente resolución.</w:t>
      </w:r>
    </w:p>
    <w:p w:rsidR="00D60927" w:rsidRPr="00B22706" w:rsidP="003918E9" w14:paraId="61F3A103" w14:textId="77777777">
      <w:pPr>
        <w:pStyle w:val="FootnoteText"/>
        <w:jc w:val="center"/>
        <w:rPr>
          <w:sz w:val="18"/>
        </w:rPr>
      </w:pPr>
      <w:r w:rsidRPr="00B22706">
        <w:rPr>
          <w:b/>
          <w:sz w:val="18"/>
        </w:rPr>
        <w:t>__________</w:t>
      </w:r>
    </w:p>
    <w:sectPr w:rsidSect="00324956">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6218B093" w14:textId="77777777">
    <w:pPr>
      <w:pStyle w:val="Footer"/>
    </w:pPr>
    <w:bookmarkStart w:id="10" w:name="_Hlk23403603"/>
    <w:bookmarkStart w:id="11" w:name="_Hlk23403604"/>
    <w:r w:rsidRPr="00EF68C9">
      <w:t xml:space="preserve"> </w:t>
    </w:r>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37511CF7" w14:textId="77777777">
    <w:pPr>
      <w:pStyle w:val="Footer"/>
    </w:pPr>
    <w:bookmarkStart w:id="12" w:name="_Hlk23403605"/>
    <w:bookmarkStart w:id="13" w:name="_Hlk23403606"/>
    <w:r w:rsidRPr="00EF68C9">
      <w:t xml:space="preserve"> </w:t>
    </w:r>
    <w:bookmarkEnd w:id="12"/>
    <w:bookmarkEnd w:id="1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7D62E370" w14:textId="77777777">
    <w:pPr>
      <w:pStyle w:val="Footer"/>
    </w:pPr>
    <w:bookmarkStart w:id="20" w:name="_Hlk23403609"/>
    <w:bookmarkStart w:id="21" w:name="_Hlk23403610"/>
    <w:r w:rsidRPr="00EF68C9">
      <w:t xml:space="preserve"> </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C05B3" w:rsidRPr="00EF68C9" w:rsidP="00ED54E0" w14:paraId="5F102EFC" w14:textId="77777777">
      <w:bookmarkStart w:id="0" w:name="_Hlk23403611"/>
      <w:bookmarkStart w:id="1" w:name="_Hlk23403612"/>
      <w:r w:rsidRPr="00EF68C9">
        <w:separator/>
      </w:r>
      <w:bookmarkEnd w:id="0"/>
      <w:bookmarkEnd w:id="1"/>
    </w:p>
  </w:footnote>
  <w:footnote w:type="continuationSeparator" w:id="1">
    <w:p w:rsidR="005C05B3" w:rsidRPr="00EF68C9" w:rsidP="00ED54E0" w14:paraId="6842E574" w14:textId="77777777">
      <w:bookmarkStart w:id="2" w:name="_Hlk23403613"/>
      <w:bookmarkStart w:id="3" w:name="_Hlk23403614"/>
      <w:r w:rsidRPr="00EF68C9">
        <w:continuationSeparator/>
      </w:r>
      <w:bookmarkEnd w:id="2"/>
      <w:bookmarkEnd w:id="3"/>
    </w:p>
  </w:footnote>
  <w:footnote w:id="2">
    <w:p w:rsidR="00F95856" w:rsidRPr="00F95856" w14:paraId="7574D72D" w14:textId="77777777">
      <w:pPr>
        <w:pStyle w:val="FootnoteText"/>
      </w:pPr>
      <w:r>
        <w:rPr>
          <w:rStyle w:val="FootnoteReference"/>
        </w:rPr>
        <w:footnoteRef/>
      </w:r>
      <w:r>
        <w:t xml:space="preserve"> </w:t>
      </w:r>
      <w:r w:rsidRPr="00117DBD" w:rsidR="00117DBD">
        <w:rPr>
          <w:szCs w:val="16"/>
        </w:rPr>
        <w:t>Entre otras cosas, puede aportarse la dirección de un sitio web, un anexo en pdf u otra información que indique dónde se puede obtener el texto de la medida definitiva</w:t>
      </w:r>
      <w:r w:rsidR="001D319B">
        <w:rPr>
          <w:szCs w:val="16"/>
        </w:rPr>
        <w:t>/</w:t>
      </w:r>
      <w:r w:rsidR="00A349D8">
        <w:rPr>
          <w:szCs w:val="16"/>
        </w:rPr>
        <w:t xml:space="preserve">modificación </w:t>
      </w:r>
      <w:r w:rsidRPr="001D319B" w:rsidR="001D319B">
        <w:rPr>
          <w:szCs w:val="16"/>
        </w:rPr>
        <w:t xml:space="preserve">de la medida </w:t>
      </w:r>
      <w:r w:rsidRPr="00117DBD" w:rsidR="00117DBD">
        <w:rPr>
          <w:szCs w:val="16"/>
        </w:rPr>
        <w:t>y/o los documentos interpretativos</w:t>
      </w:r>
      <w:r w:rsidRPr="00EF68C9">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3B64D126" w14:textId="77777777">
    <w:pPr>
      <w:pStyle w:val="Header"/>
      <w:spacing w:after="240"/>
      <w:jc w:val="center"/>
    </w:pPr>
    <w:bookmarkStart w:id="5" w:name="_Hlk23403599"/>
    <w:bookmarkStart w:id="6" w:name="_Hlk23403600"/>
    <w:r w:rsidRPr="00EF68C9">
      <w:t>JOB/TBT/344</w:t>
    </w:r>
  </w:p>
  <w:p w:rsidR="00EF68C9" w:rsidRPr="00EF68C9" w:rsidP="00EF68C9" w14:paraId="25B88083" w14:textId="77777777">
    <w:pPr>
      <w:pStyle w:val="Header"/>
      <w:pBdr>
        <w:bottom w:val="single" w:sz="4" w:space="1" w:color="auto"/>
      </w:pBdr>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5"/>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508" w:rsidP="00583508" w14:paraId="1BB985F2" w14:textId="77777777">
    <w:pPr>
      <w:pStyle w:val="Header"/>
      <w:pBdr>
        <w:bottom w:val="single" w:sz="4" w:space="1" w:color="auto"/>
      </w:pBdr>
      <w:tabs>
        <w:tab w:val="clear" w:pos="4513"/>
        <w:tab w:val="clear" w:pos="9027"/>
      </w:tabs>
      <w:jc w:val="center"/>
    </w:pPr>
    <w:bookmarkStart w:id="7" w:name="_Hlk23403601"/>
    <w:bookmarkStart w:id="8" w:name="_Hlk23403602"/>
    <w:bookmarkStart w:id="9" w:name="spsSymbolHeader"/>
    <w:r>
      <w:t>G/TBT/N/CRI/193/Add.18</w:t>
    </w:r>
    <w:bookmarkEnd w:id="9"/>
  </w:p>
  <w:p w:rsidR="00470C19" w:rsidP="00583508" w14:paraId="3754641D" w14:textId="77777777">
    <w:pPr>
      <w:pStyle w:val="Header"/>
      <w:pBdr>
        <w:bottom w:val="single" w:sz="4" w:space="1" w:color="auto"/>
      </w:pBdr>
      <w:tabs>
        <w:tab w:val="clear" w:pos="4513"/>
        <w:tab w:val="clear" w:pos="9027"/>
      </w:tabs>
      <w:jc w:val="center"/>
    </w:pPr>
  </w:p>
  <w:p w:rsidR="00EF68C9" w:rsidRPr="00EF68C9" w:rsidP="00583508" w14:paraId="3B918626" w14:textId="77777777">
    <w:pPr>
      <w:pStyle w:val="Header"/>
      <w:pBdr>
        <w:bottom w:val="single" w:sz="4" w:space="1" w:color="auto"/>
      </w:pBdr>
      <w:tabs>
        <w:tab w:val="clear" w:pos="4513"/>
        <w:tab w:val="clear" w:pos="9027"/>
      </w:tabs>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2</w:t>
    </w:r>
    <w:r w:rsidRPr="00EF68C9">
      <w:fldChar w:fldCharType="end"/>
    </w:r>
    <w:r w:rsidRPr="00EF68C9">
      <w:t xml:space="preserve"> -</w:t>
    </w:r>
    <w:bookmarkEnd w:id="7"/>
    <w:bookmarkEnd w:id="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5"/>
      <w:gridCol w:w="2017"/>
      <w:gridCol w:w="3194"/>
    </w:tblGrid>
    <w:tr w14:paraId="3C3A9568" w14:textId="77777777" w:rsidTr="00EF68C9">
      <w:tblPrEx>
        <w:tblW w:w="5000" w:type="pct"/>
        <w:jc w:val="center"/>
        <w:tblLook w:val="04A0"/>
      </w:tblPrEx>
      <w:trPr>
        <w:trHeight w:val="240"/>
        <w:jc w:val="center"/>
      </w:trPr>
      <w:tc>
        <w:tcPr>
          <w:tcW w:w="2053" w:type="pct"/>
          <w:tcMar>
            <w:left w:w="108" w:type="dxa"/>
            <w:right w:w="108" w:type="dxa"/>
          </w:tcMar>
          <w:vAlign w:val="center"/>
        </w:tcPr>
        <w:p w:rsidR="00EF68C9" w:rsidRPr="00EF68C9" w:rsidP="00EF68C9" w14:paraId="18D8E729" w14:textId="77777777">
          <w:pPr>
            <w:rPr>
              <w:rFonts w:eastAsia="Verdana" w:cs="Verdana"/>
              <w:noProof/>
              <w:szCs w:val="18"/>
              <w:lang w:eastAsia="en-GB"/>
            </w:rPr>
          </w:pPr>
          <w:bookmarkStart w:id="14" w:name="_Hlk23403607"/>
          <w:bookmarkStart w:id="15" w:name="_Hlk23403608"/>
        </w:p>
      </w:tc>
      <w:tc>
        <w:tcPr>
          <w:tcW w:w="2947" w:type="pct"/>
          <w:gridSpan w:val="2"/>
          <w:tcMar>
            <w:left w:w="108" w:type="dxa"/>
            <w:right w:w="108" w:type="dxa"/>
          </w:tcMar>
          <w:vAlign w:val="center"/>
        </w:tcPr>
        <w:p w:rsidR="00EF68C9" w:rsidRPr="00EF68C9" w:rsidP="00EF68C9" w14:paraId="5428CC83" w14:textId="77777777">
          <w:pPr>
            <w:jc w:val="right"/>
            <w:rPr>
              <w:rFonts w:eastAsia="Verdana" w:cs="Verdana"/>
              <w:b/>
              <w:color w:val="FF0000"/>
              <w:szCs w:val="18"/>
            </w:rPr>
          </w:pPr>
        </w:p>
      </w:tc>
    </w:tr>
    <w:tr w14:paraId="683DAB46" w14:textId="77777777" w:rsidTr="00EF68C9">
      <w:tblPrEx>
        <w:tblW w:w="5000" w:type="pct"/>
        <w:jc w:val="center"/>
        <w:tblLook w:val="04A0"/>
      </w:tblPrEx>
      <w:trPr>
        <w:trHeight w:val="213"/>
        <w:jc w:val="center"/>
      </w:trPr>
      <w:tc>
        <w:tcPr>
          <w:tcW w:w="2053" w:type="pct"/>
          <w:vMerge w:val="restart"/>
          <w:tcMar>
            <w:left w:w="0" w:type="dxa"/>
            <w:right w:w="0" w:type="dxa"/>
          </w:tcMar>
        </w:tcPr>
        <w:p w:rsidR="00EF68C9" w:rsidRPr="00EF68C9" w:rsidP="00EF68C9" w14:paraId="2E828C20" w14:textId="77777777">
          <w:pPr>
            <w:jc w:val="left"/>
            <w:rPr>
              <w:rFonts w:eastAsia="Verdana" w:cs="Verdana"/>
              <w:szCs w:val="18"/>
            </w:rPr>
          </w:pPr>
          <w:r w:rsidRPr="00EF68C9">
            <w:rPr>
              <w:rFonts w:eastAsia="Verdana" w:cs="Verdana"/>
              <w:noProof/>
              <w:szCs w:val="18"/>
            </w:rPr>
            <w:drawing>
              <wp:inline distT="0" distB="0" distL="0" distR="0">
                <wp:extent cx="2422800" cy="720000"/>
                <wp:effectExtent l="0" t="0" r="0" b="444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422800" cy="720000"/>
                        </a:xfrm>
                        <a:prstGeom prst="rect">
                          <a:avLst/>
                        </a:prstGeom>
                      </pic:spPr>
                    </pic:pic>
                  </a:graphicData>
                </a:graphic>
              </wp:inline>
            </w:drawing>
          </w:r>
        </w:p>
      </w:tc>
      <w:tc>
        <w:tcPr>
          <w:tcW w:w="2947" w:type="pct"/>
          <w:gridSpan w:val="2"/>
          <w:tcMar>
            <w:left w:w="108" w:type="dxa"/>
            <w:right w:w="108" w:type="dxa"/>
          </w:tcMar>
        </w:tcPr>
        <w:p w:rsidR="00EF68C9" w:rsidRPr="00EF68C9" w:rsidP="00EF68C9" w14:paraId="61467D31" w14:textId="77777777">
          <w:pPr>
            <w:jc w:val="right"/>
            <w:rPr>
              <w:rFonts w:eastAsia="Verdana" w:cs="Verdana"/>
              <w:b/>
              <w:szCs w:val="18"/>
            </w:rPr>
          </w:pPr>
        </w:p>
      </w:tc>
    </w:tr>
    <w:tr w14:paraId="018AEDD2" w14:textId="77777777" w:rsidTr="00EF68C9">
      <w:tblPrEx>
        <w:tblW w:w="5000" w:type="pct"/>
        <w:jc w:val="center"/>
        <w:tblLook w:val="04A0"/>
      </w:tblPrEx>
      <w:trPr>
        <w:trHeight w:val="868"/>
        <w:jc w:val="center"/>
      </w:trPr>
      <w:tc>
        <w:tcPr>
          <w:tcW w:w="2053" w:type="pct"/>
          <w:vMerge/>
          <w:tcMar>
            <w:left w:w="108" w:type="dxa"/>
            <w:right w:w="108" w:type="dxa"/>
          </w:tcMar>
        </w:tcPr>
        <w:p w:rsidR="00EF68C9" w:rsidRPr="00EF68C9" w:rsidP="00EF68C9" w14:paraId="20E07A8B" w14:textId="77777777">
          <w:pPr>
            <w:jc w:val="left"/>
            <w:rPr>
              <w:rFonts w:eastAsia="Verdana" w:cs="Verdana"/>
              <w:noProof/>
              <w:szCs w:val="18"/>
              <w:lang w:eastAsia="en-GB"/>
            </w:rPr>
          </w:pPr>
        </w:p>
      </w:tc>
      <w:tc>
        <w:tcPr>
          <w:tcW w:w="2947" w:type="pct"/>
          <w:gridSpan w:val="2"/>
          <w:tcMar>
            <w:left w:w="108" w:type="dxa"/>
            <w:right w:w="108" w:type="dxa"/>
          </w:tcMar>
        </w:tcPr>
        <w:p w:rsidR="00D763A2" w:rsidRPr="002F663C" w:rsidP="00D763A2" w14:paraId="5EC9DF5D" w14:textId="77777777">
          <w:pPr>
            <w:jc w:val="right"/>
            <w:rPr>
              <w:rFonts w:eastAsia="Calibri" w:cs="Times New Roman"/>
              <w:b/>
              <w:szCs w:val="16"/>
            </w:rPr>
          </w:pPr>
          <w:bookmarkStart w:id="16" w:name="bmkSymbols"/>
          <w:r w:rsidRPr="002F663C">
            <w:rPr>
              <w:rFonts w:eastAsia="Calibri" w:cs="Times New Roman"/>
              <w:b/>
              <w:szCs w:val="16"/>
            </w:rPr>
            <w:t>G/TBT/N/CRI/193/Add.18</w:t>
          </w:r>
          <w:bookmarkEnd w:id="16"/>
        </w:p>
      </w:tc>
    </w:tr>
    <w:tr w14:paraId="2AAF1004" w14:textId="77777777" w:rsidTr="00EF68C9">
      <w:tblPrEx>
        <w:tblW w:w="5000" w:type="pct"/>
        <w:jc w:val="center"/>
        <w:tblLook w:val="04A0"/>
      </w:tblPrEx>
      <w:trPr>
        <w:trHeight w:val="240"/>
        <w:jc w:val="center"/>
      </w:trPr>
      <w:tc>
        <w:tcPr>
          <w:tcW w:w="2053" w:type="pct"/>
          <w:vMerge/>
          <w:tcMar>
            <w:left w:w="108" w:type="dxa"/>
            <w:right w:w="108" w:type="dxa"/>
          </w:tcMar>
          <w:vAlign w:val="center"/>
        </w:tcPr>
        <w:p w:rsidR="00EF68C9" w:rsidRPr="00642BF9" w:rsidP="00EF68C9" w14:paraId="49D24E81" w14:textId="77777777">
          <w:pPr>
            <w:rPr>
              <w:rFonts w:eastAsia="Verdana" w:cs="Verdana"/>
              <w:szCs w:val="18"/>
              <w:lang w:val="en-GB"/>
            </w:rPr>
          </w:pPr>
        </w:p>
      </w:tc>
      <w:tc>
        <w:tcPr>
          <w:tcW w:w="2947" w:type="pct"/>
          <w:gridSpan w:val="2"/>
          <w:tcMar>
            <w:left w:w="108" w:type="dxa"/>
            <w:right w:w="108" w:type="dxa"/>
          </w:tcMar>
          <w:vAlign w:val="center"/>
        </w:tcPr>
        <w:p w:rsidR="00EF68C9" w:rsidRPr="00EF68C9" w:rsidP="00EF68C9" w14:paraId="241A9411" w14:textId="77777777">
          <w:pPr>
            <w:jc w:val="right"/>
            <w:rPr>
              <w:rFonts w:eastAsia="Verdana" w:cs="Verdana"/>
              <w:szCs w:val="18"/>
            </w:rPr>
          </w:pPr>
          <w:bookmarkStart w:id="17" w:name="bmkDate"/>
          <w:r w:rsidRPr="00EF68C9">
            <w:rPr>
              <w:rFonts w:eastAsia="Verdana" w:cs="Verdana"/>
              <w:szCs w:val="18"/>
            </w:rPr>
            <w:t>21 de enero de 2026</w:t>
          </w:r>
          <w:bookmarkEnd w:id="17"/>
        </w:p>
      </w:tc>
    </w:tr>
    <w:tr w14:paraId="5D477751" w14:textId="77777777" w:rsidTr="00EF68C9">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EF68C9" w:rsidRPr="00EF68C9" w:rsidP="00EF68C9" w14:paraId="19063A01" w14:textId="77777777">
          <w:pPr>
            <w:jc w:val="left"/>
            <w:rPr>
              <w:rFonts w:eastAsia="Verdana" w:cs="Verdana"/>
              <w:b/>
              <w:szCs w:val="18"/>
            </w:rPr>
          </w:pPr>
          <w:bookmarkStart w:id="18" w:name="bmkSerial"/>
          <w:r>
            <w:rPr>
              <w:rFonts w:ascii="Verdana" w:eastAsia="Verdana" w:hAnsi="Verdana" w:cs="Verdana"/>
              <w:b w:val="0"/>
              <w:color w:val="FF0000"/>
              <w:sz w:val="18"/>
            </w:rPr>
            <w:t>(26-0439)</w:t>
          </w:r>
          <w:bookmarkEnd w:id="18"/>
        </w:p>
      </w:tc>
      <w:tc>
        <w:tcPr>
          <w:tcW w:w="1799" w:type="pct"/>
          <w:tcBorders>
            <w:bottom w:val="single" w:sz="4" w:space="0" w:color="auto"/>
          </w:tcBorders>
          <w:tcMar>
            <w:top w:w="0" w:type="dxa"/>
            <w:left w:w="108" w:type="dxa"/>
            <w:bottom w:w="57" w:type="dxa"/>
            <w:right w:w="108" w:type="dxa"/>
          </w:tcMar>
          <w:vAlign w:val="bottom"/>
        </w:tcPr>
        <w:p w:rsidR="00EF68C9" w:rsidRPr="00EF68C9" w:rsidP="00EF68C9" w14:paraId="1EEBF5F5" w14:textId="77777777">
          <w:pPr>
            <w:jc w:val="right"/>
            <w:rPr>
              <w:rFonts w:eastAsia="Verdana" w:cs="Verdana"/>
              <w:szCs w:val="18"/>
            </w:rPr>
          </w:pPr>
          <w:r w:rsidRPr="00EF68C9">
            <w:rPr>
              <w:rFonts w:eastAsia="Verdana" w:cs="Verdana"/>
              <w:szCs w:val="18"/>
            </w:rPr>
            <w:t xml:space="preserve">Página: </w:t>
          </w:r>
          <w:r w:rsidRPr="00EF68C9">
            <w:rPr>
              <w:rFonts w:eastAsia="Verdana" w:cs="Verdana"/>
              <w:szCs w:val="18"/>
            </w:rPr>
            <w:fldChar w:fldCharType="begin"/>
          </w:r>
          <w:r w:rsidRPr="00EF68C9">
            <w:rPr>
              <w:rFonts w:eastAsia="Verdana" w:cs="Verdana"/>
              <w:szCs w:val="18"/>
            </w:rPr>
            <w:instrText xml:space="preserve"> PAGE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r w:rsidRPr="00EF68C9">
            <w:rPr>
              <w:rFonts w:eastAsia="Verdana" w:cs="Verdana"/>
              <w:szCs w:val="18"/>
            </w:rPr>
            <w:t>/</w:t>
          </w:r>
          <w:r w:rsidRPr="00EF68C9">
            <w:rPr>
              <w:rFonts w:eastAsia="Verdana" w:cs="Verdana"/>
              <w:szCs w:val="18"/>
            </w:rPr>
            <w:fldChar w:fldCharType="begin"/>
          </w:r>
          <w:r w:rsidRPr="00EF68C9">
            <w:rPr>
              <w:rFonts w:eastAsia="Verdana" w:cs="Verdana"/>
              <w:szCs w:val="18"/>
            </w:rPr>
            <w:instrText xml:space="preserve"> NUMPAGES  \# "0"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2</w:t>
          </w:r>
          <w:r w:rsidRPr="00EF68C9">
            <w:rPr>
              <w:rFonts w:eastAsia="Verdana" w:cs="Verdana"/>
              <w:szCs w:val="18"/>
            </w:rPr>
            <w:fldChar w:fldCharType="end"/>
          </w:r>
        </w:p>
      </w:tc>
    </w:tr>
    <w:tr w14:paraId="5804ED0A" w14:textId="77777777" w:rsidTr="00EF68C9">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EF68C9" w:rsidRPr="00EF68C9" w:rsidP="00EF68C9" w14:paraId="19B94AED" w14:textId="77777777">
          <w:pPr>
            <w:jc w:val="left"/>
            <w:rPr>
              <w:rFonts w:eastAsia="Verdana" w:cs="Verdana"/>
              <w:szCs w:val="18"/>
            </w:rPr>
          </w:pPr>
          <w:r w:rsidRPr="00EF68C9">
            <w:rPr>
              <w:b/>
              <w:szCs w:val="18"/>
            </w:rPr>
            <w:t>Comité de Obstáculos Técnicos al Comercio</w:t>
          </w:r>
        </w:p>
      </w:tc>
      <w:tc>
        <w:tcPr>
          <w:tcW w:w="1799" w:type="pct"/>
          <w:tcBorders>
            <w:top w:val="single" w:sz="4" w:space="0" w:color="auto"/>
          </w:tcBorders>
          <w:tcMar>
            <w:top w:w="113" w:type="dxa"/>
            <w:left w:w="108" w:type="dxa"/>
            <w:bottom w:w="57" w:type="dxa"/>
            <w:right w:w="108" w:type="dxa"/>
          </w:tcMar>
        </w:tcPr>
        <w:p w:rsidR="00EF68C9" w:rsidRPr="00EF68C9" w:rsidP="00EF68C9" w14:paraId="747C1A2C" w14:textId="77777777">
          <w:pPr>
            <w:jc w:val="right"/>
            <w:rPr>
              <w:rFonts w:eastAsia="Verdana" w:cs="Verdana"/>
              <w:bCs/>
              <w:szCs w:val="18"/>
            </w:rPr>
          </w:pPr>
          <w:r w:rsidRPr="00EF68C9">
            <w:t xml:space="preserve">Original: </w:t>
          </w:r>
          <w:bookmarkStart w:id="19" w:name="bmkOriginalLanguage"/>
          <w:r w:rsidRPr="00EF68C9">
            <w:t>español</w:t>
          </w:r>
          <w:bookmarkEnd w:id="19"/>
        </w:p>
      </w:tc>
    </w:tr>
    <w:bookmarkEnd w:id="14"/>
    <w:bookmarkEnd w:id="15"/>
  </w:tbl>
  <w:p w:rsidR="00ED54E0" w:rsidRPr="00EF68C9" w:rsidP="00EF68C9" w14:paraId="5006779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856F3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CAB86AA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F7284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452D416"/>
    <w:numStyleLink w:val="LegalHeadings"/>
  </w:abstractNum>
  <w:abstractNum w:abstractNumId="12">
    <w:nsid w:val="57551E12"/>
    <w:multiLevelType w:val="multilevel"/>
    <w:tmpl w:val="1452D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13303152">
    <w:abstractNumId w:val="9"/>
  </w:num>
  <w:num w:numId="2" w16cid:durableId="1930917983">
    <w:abstractNumId w:val="7"/>
  </w:num>
  <w:num w:numId="3" w16cid:durableId="1540702889">
    <w:abstractNumId w:val="6"/>
  </w:num>
  <w:num w:numId="4" w16cid:durableId="2006976085">
    <w:abstractNumId w:val="5"/>
  </w:num>
  <w:num w:numId="5" w16cid:durableId="1608346938">
    <w:abstractNumId w:val="4"/>
  </w:num>
  <w:num w:numId="6" w16cid:durableId="155196019">
    <w:abstractNumId w:val="12"/>
  </w:num>
  <w:num w:numId="7" w16cid:durableId="321546236">
    <w:abstractNumId w:val="11"/>
  </w:num>
  <w:num w:numId="8" w16cid:durableId="1822886530">
    <w:abstractNumId w:val="10"/>
  </w:num>
  <w:num w:numId="9" w16cid:durableId="12982169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890207">
    <w:abstractNumId w:val="13"/>
  </w:num>
  <w:num w:numId="11" w16cid:durableId="791245449">
    <w:abstractNumId w:val="8"/>
  </w:num>
  <w:num w:numId="12" w16cid:durableId="312835188">
    <w:abstractNumId w:val="3"/>
  </w:num>
  <w:num w:numId="13" w16cid:durableId="1599680268">
    <w:abstractNumId w:val="2"/>
  </w:num>
  <w:num w:numId="14" w16cid:durableId="1450274805">
    <w:abstractNumId w:val="1"/>
  </w:num>
  <w:num w:numId="15" w16cid:durableId="1711807538">
    <w:abstractNumId w:val="0"/>
  </w:num>
  <w:num w:numId="16" w16cid:durableId="417098037">
    <w:abstractNumId w:val="11"/>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hyphenationZone w:val="425"/>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72F6"/>
    <w:rsid w:val="00037AC4"/>
    <w:rsid w:val="000423BF"/>
    <w:rsid w:val="00043D6D"/>
    <w:rsid w:val="00043ECC"/>
    <w:rsid w:val="000844B6"/>
    <w:rsid w:val="000A4945"/>
    <w:rsid w:val="000A5283"/>
    <w:rsid w:val="000B31E1"/>
    <w:rsid w:val="000C25F0"/>
    <w:rsid w:val="0011356B"/>
    <w:rsid w:val="00117DBD"/>
    <w:rsid w:val="00124403"/>
    <w:rsid w:val="0013337F"/>
    <w:rsid w:val="00175BCF"/>
    <w:rsid w:val="00175DD6"/>
    <w:rsid w:val="00182B84"/>
    <w:rsid w:val="00183601"/>
    <w:rsid w:val="001D319B"/>
    <w:rsid w:val="001E291F"/>
    <w:rsid w:val="00230E74"/>
    <w:rsid w:val="00233408"/>
    <w:rsid w:val="0027067B"/>
    <w:rsid w:val="00281997"/>
    <w:rsid w:val="002C181E"/>
    <w:rsid w:val="002D78C9"/>
    <w:rsid w:val="002F663C"/>
    <w:rsid w:val="00305F12"/>
    <w:rsid w:val="003156C6"/>
    <w:rsid w:val="00324956"/>
    <w:rsid w:val="00327D40"/>
    <w:rsid w:val="00335575"/>
    <w:rsid w:val="003572B4"/>
    <w:rsid w:val="00360937"/>
    <w:rsid w:val="00375683"/>
    <w:rsid w:val="003918E9"/>
    <w:rsid w:val="00397FF5"/>
    <w:rsid w:val="003B4DD0"/>
    <w:rsid w:val="003D3546"/>
    <w:rsid w:val="003D6420"/>
    <w:rsid w:val="00417D8E"/>
    <w:rsid w:val="00424340"/>
    <w:rsid w:val="004244A9"/>
    <w:rsid w:val="0043626D"/>
    <w:rsid w:val="00442BDE"/>
    <w:rsid w:val="00444BD5"/>
    <w:rsid w:val="00467032"/>
    <w:rsid w:val="0046754A"/>
    <w:rsid w:val="00470C19"/>
    <w:rsid w:val="00486575"/>
    <w:rsid w:val="004C5A53"/>
    <w:rsid w:val="004F203A"/>
    <w:rsid w:val="005127D6"/>
    <w:rsid w:val="005336B8"/>
    <w:rsid w:val="00544326"/>
    <w:rsid w:val="00547B5F"/>
    <w:rsid w:val="005707AC"/>
    <w:rsid w:val="005733F2"/>
    <w:rsid w:val="00583508"/>
    <w:rsid w:val="005A1A22"/>
    <w:rsid w:val="005A2EBE"/>
    <w:rsid w:val="005B04B9"/>
    <w:rsid w:val="005B3ACA"/>
    <w:rsid w:val="005B68C7"/>
    <w:rsid w:val="005B7054"/>
    <w:rsid w:val="005C05B3"/>
    <w:rsid w:val="005C353B"/>
    <w:rsid w:val="005D5981"/>
    <w:rsid w:val="005F30CB"/>
    <w:rsid w:val="00612644"/>
    <w:rsid w:val="00620F21"/>
    <w:rsid w:val="0062527B"/>
    <w:rsid w:val="00627EB9"/>
    <w:rsid w:val="00635CBD"/>
    <w:rsid w:val="00642BF9"/>
    <w:rsid w:val="0064657D"/>
    <w:rsid w:val="00674CCD"/>
    <w:rsid w:val="006B3175"/>
    <w:rsid w:val="006D070E"/>
    <w:rsid w:val="006F5826"/>
    <w:rsid w:val="00700181"/>
    <w:rsid w:val="0070236C"/>
    <w:rsid w:val="00710E80"/>
    <w:rsid w:val="007141CF"/>
    <w:rsid w:val="0073755C"/>
    <w:rsid w:val="00745146"/>
    <w:rsid w:val="00745CBF"/>
    <w:rsid w:val="007577E3"/>
    <w:rsid w:val="00760003"/>
    <w:rsid w:val="00760DB3"/>
    <w:rsid w:val="00764027"/>
    <w:rsid w:val="007755FC"/>
    <w:rsid w:val="007764D7"/>
    <w:rsid w:val="00782B32"/>
    <w:rsid w:val="00787DBC"/>
    <w:rsid w:val="00796362"/>
    <w:rsid w:val="007B3D3F"/>
    <w:rsid w:val="007B57C5"/>
    <w:rsid w:val="007E6507"/>
    <w:rsid w:val="007F2B8E"/>
    <w:rsid w:val="007F32D1"/>
    <w:rsid w:val="00807247"/>
    <w:rsid w:val="00832439"/>
    <w:rsid w:val="00832639"/>
    <w:rsid w:val="00840C2B"/>
    <w:rsid w:val="00850CE3"/>
    <w:rsid w:val="008739FD"/>
    <w:rsid w:val="0087580A"/>
    <w:rsid w:val="00893E85"/>
    <w:rsid w:val="008B69D1"/>
    <w:rsid w:val="008C42D2"/>
    <w:rsid w:val="008C714D"/>
    <w:rsid w:val="008E2C13"/>
    <w:rsid w:val="008E372C"/>
    <w:rsid w:val="00915236"/>
    <w:rsid w:val="00923577"/>
    <w:rsid w:val="00943250"/>
    <w:rsid w:val="00951E9B"/>
    <w:rsid w:val="00963A2D"/>
    <w:rsid w:val="00992AEA"/>
    <w:rsid w:val="009A6F54"/>
    <w:rsid w:val="009F51A2"/>
    <w:rsid w:val="009F7637"/>
    <w:rsid w:val="00A349D8"/>
    <w:rsid w:val="00A372AC"/>
    <w:rsid w:val="00A43C3A"/>
    <w:rsid w:val="00A6057A"/>
    <w:rsid w:val="00A74017"/>
    <w:rsid w:val="00A81A0F"/>
    <w:rsid w:val="00A91F44"/>
    <w:rsid w:val="00AA332C"/>
    <w:rsid w:val="00AA6B9C"/>
    <w:rsid w:val="00AB6542"/>
    <w:rsid w:val="00AC27F8"/>
    <w:rsid w:val="00AD4C72"/>
    <w:rsid w:val="00AD55DF"/>
    <w:rsid w:val="00AE2AEE"/>
    <w:rsid w:val="00AE568A"/>
    <w:rsid w:val="00AE5C11"/>
    <w:rsid w:val="00AF3FE5"/>
    <w:rsid w:val="00AF4C4E"/>
    <w:rsid w:val="00B00276"/>
    <w:rsid w:val="00B03883"/>
    <w:rsid w:val="00B17BD8"/>
    <w:rsid w:val="00B22706"/>
    <w:rsid w:val="00B230EC"/>
    <w:rsid w:val="00B331D4"/>
    <w:rsid w:val="00B52738"/>
    <w:rsid w:val="00B54CBF"/>
    <w:rsid w:val="00B56EDC"/>
    <w:rsid w:val="00B622D2"/>
    <w:rsid w:val="00B6593A"/>
    <w:rsid w:val="00BB1341"/>
    <w:rsid w:val="00BB1F84"/>
    <w:rsid w:val="00BC1D7E"/>
    <w:rsid w:val="00BE5468"/>
    <w:rsid w:val="00BF067B"/>
    <w:rsid w:val="00C11EAC"/>
    <w:rsid w:val="00C15F6D"/>
    <w:rsid w:val="00C2459D"/>
    <w:rsid w:val="00C305D7"/>
    <w:rsid w:val="00C30F2A"/>
    <w:rsid w:val="00C3682D"/>
    <w:rsid w:val="00C43456"/>
    <w:rsid w:val="00C65C0C"/>
    <w:rsid w:val="00C71540"/>
    <w:rsid w:val="00C808FC"/>
    <w:rsid w:val="00C8278E"/>
    <w:rsid w:val="00C838A8"/>
    <w:rsid w:val="00C94EC2"/>
    <w:rsid w:val="00CA5556"/>
    <w:rsid w:val="00CB629C"/>
    <w:rsid w:val="00CD7D97"/>
    <w:rsid w:val="00CE3EE6"/>
    <w:rsid w:val="00CE4BA1"/>
    <w:rsid w:val="00D000C7"/>
    <w:rsid w:val="00D1010E"/>
    <w:rsid w:val="00D124C5"/>
    <w:rsid w:val="00D221B8"/>
    <w:rsid w:val="00D22E2C"/>
    <w:rsid w:val="00D31A79"/>
    <w:rsid w:val="00D366E1"/>
    <w:rsid w:val="00D51C5C"/>
    <w:rsid w:val="00D52A9D"/>
    <w:rsid w:val="00D53023"/>
    <w:rsid w:val="00D55AAD"/>
    <w:rsid w:val="00D60927"/>
    <w:rsid w:val="00D747AE"/>
    <w:rsid w:val="00D763A2"/>
    <w:rsid w:val="00D9226C"/>
    <w:rsid w:val="00DA20BD"/>
    <w:rsid w:val="00DA4169"/>
    <w:rsid w:val="00DB3428"/>
    <w:rsid w:val="00DE50DB"/>
    <w:rsid w:val="00DF085F"/>
    <w:rsid w:val="00DF466E"/>
    <w:rsid w:val="00DF6AE1"/>
    <w:rsid w:val="00E1011F"/>
    <w:rsid w:val="00E46FD5"/>
    <w:rsid w:val="00E544BB"/>
    <w:rsid w:val="00E56545"/>
    <w:rsid w:val="00E626B0"/>
    <w:rsid w:val="00EA5D4F"/>
    <w:rsid w:val="00EB6C56"/>
    <w:rsid w:val="00EC74B2"/>
    <w:rsid w:val="00ED1D47"/>
    <w:rsid w:val="00ED54E0"/>
    <w:rsid w:val="00EE587D"/>
    <w:rsid w:val="00EF639C"/>
    <w:rsid w:val="00EF68C9"/>
    <w:rsid w:val="00F04A9D"/>
    <w:rsid w:val="00F05F0C"/>
    <w:rsid w:val="00F32397"/>
    <w:rsid w:val="00F40595"/>
    <w:rsid w:val="00F4760A"/>
    <w:rsid w:val="00F77BEC"/>
    <w:rsid w:val="00F810EA"/>
    <w:rsid w:val="00F8538C"/>
    <w:rsid w:val="00F95856"/>
    <w:rsid w:val="00FA07E8"/>
    <w:rsid w:val="00FA173F"/>
    <w:rsid w:val="00FA5EBC"/>
    <w:rsid w:val="00FA6F14"/>
    <w:rsid w:val="00FA6F48"/>
    <w:rsid w:val="00FD224A"/>
    <w:rsid w:val="00FD75E5"/>
    <w:rsid w:val="00FE4603"/>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1B90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C9"/>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EF68C9"/>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F68C9"/>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F68C9"/>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F68C9"/>
    <w:pPr>
      <w:keepNext/>
      <w:keepLines/>
      <w:numPr>
        <w:ilvl w:val="3"/>
        <w:numId w:val="13"/>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F68C9"/>
    <w:pPr>
      <w:keepNext/>
      <w:keepLines/>
      <w:numPr>
        <w:ilvl w:val="4"/>
        <w:numId w:val="13"/>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F68C9"/>
    <w:pPr>
      <w:keepNext/>
      <w:keepLines/>
      <w:numPr>
        <w:ilvl w:val="5"/>
        <w:numId w:val="13"/>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F68C9"/>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F68C9"/>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F68C9"/>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F68C9"/>
    <w:rPr>
      <w:rFonts w:ascii="Verdana" w:hAnsi="Verdana" w:eastAsiaTheme="majorEastAsia" w:cstheme="majorBidi"/>
      <w:b/>
      <w:bCs/>
      <w:caps/>
      <w:color w:val="006283"/>
      <w:sz w:val="18"/>
      <w:szCs w:val="28"/>
      <w:lang w:val="es-ES"/>
    </w:rPr>
  </w:style>
  <w:style w:type="character" w:customStyle="1" w:styleId="Heading2Char">
    <w:name w:val="Heading 2 Char"/>
    <w:basedOn w:val="DefaultParagraphFont"/>
    <w:link w:val="Heading2"/>
    <w:uiPriority w:val="2"/>
    <w:rsid w:val="00EF68C9"/>
    <w:rPr>
      <w:rFonts w:ascii="Verdana" w:hAnsi="Verdana" w:eastAsiaTheme="majorEastAsia" w:cstheme="majorBidi"/>
      <w:b/>
      <w:bCs/>
      <w:color w:val="006283"/>
      <w:sz w:val="18"/>
      <w:szCs w:val="26"/>
      <w:lang w:val="es-ES"/>
    </w:rPr>
  </w:style>
  <w:style w:type="character" w:customStyle="1" w:styleId="Heading3Char">
    <w:name w:val="Heading 3 Char"/>
    <w:basedOn w:val="DefaultParagraphFont"/>
    <w:link w:val="Heading3"/>
    <w:uiPriority w:val="2"/>
    <w:rsid w:val="00EF68C9"/>
    <w:rPr>
      <w:rFonts w:ascii="Verdana" w:hAnsi="Verdana" w:eastAsiaTheme="majorEastAsia" w:cstheme="majorBidi"/>
      <w:b/>
      <w:bCs/>
      <w:color w:val="006283"/>
      <w:sz w:val="18"/>
      <w:lang w:val="es-ES"/>
    </w:rPr>
  </w:style>
  <w:style w:type="character" w:customStyle="1" w:styleId="Heading4Char">
    <w:name w:val="Heading 4 Char"/>
    <w:basedOn w:val="DefaultParagraphFont"/>
    <w:link w:val="Heading4"/>
    <w:uiPriority w:val="2"/>
    <w:rsid w:val="00EF68C9"/>
    <w:rPr>
      <w:rFonts w:ascii="Verdana" w:hAnsi="Verdana" w:eastAsiaTheme="majorEastAsia" w:cstheme="majorBidi"/>
      <w:b/>
      <w:bCs/>
      <w:iCs/>
      <w:color w:val="006283"/>
      <w:sz w:val="18"/>
      <w:lang w:val="es-ES"/>
    </w:rPr>
  </w:style>
  <w:style w:type="character" w:customStyle="1" w:styleId="Heading5Char">
    <w:name w:val="Heading 5 Char"/>
    <w:basedOn w:val="DefaultParagraphFont"/>
    <w:link w:val="Heading5"/>
    <w:uiPriority w:val="2"/>
    <w:rsid w:val="00EF68C9"/>
    <w:rPr>
      <w:rFonts w:ascii="Verdana" w:hAnsi="Verdana" w:eastAsiaTheme="majorEastAsia" w:cstheme="majorBidi"/>
      <w:b/>
      <w:color w:val="006283"/>
      <w:sz w:val="18"/>
      <w:lang w:val="es-ES"/>
    </w:rPr>
  </w:style>
  <w:style w:type="character" w:customStyle="1" w:styleId="Heading6Char">
    <w:name w:val="Heading 6 Char"/>
    <w:basedOn w:val="DefaultParagraphFont"/>
    <w:link w:val="Heading6"/>
    <w:uiPriority w:val="2"/>
    <w:rsid w:val="00EF68C9"/>
    <w:rPr>
      <w:rFonts w:ascii="Verdana" w:hAnsi="Verdana" w:eastAsiaTheme="majorEastAsia" w:cstheme="majorBidi"/>
      <w:b/>
      <w:iCs/>
      <w:color w:val="006283"/>
      <w:sz w:val="18"/>
      <w:lang w:val="es-ES"/>
    </w:rPr>
  </w:style>
  <w:style w:type="character" w:customStyle="1" w:styleId="Heading7Char">
    <w:name w:val="Heading 7 Char"/>
    <w:basedOn w:val="DefaultParagraphFont"/>
    <w:link w:val="Heading7"/>
    <w:uiPriority w:val="2"/>
    <w:rsid w:val="00EF68C9"/>
    <w:rPr>
      <w:rFonts w:ascii="Verdana" w:hAnsi="Verdana" w:eastAsiaTheme="majorEastAsia" w:cstheme="majorBidi"/>
      <w:b/>
      <w:iCs/>
      <w:color w:val="006283"/>
      <w:sz w:val="18"/>
      <w:lang w:val="es-ES"/>
    </w:rPr>
  </w:style>
  <w:style w:type="character" w:customStyle="1" w:styleId="Heading8Char">
    <w:name w:val="Heading 8 Char"/>
    <w:basedOn w:val="DefaultParagraphFont"/>
    <w:link w:val="Heading8"/>
    <w:uiPriority w:val="2"/>
    <w:rsid w:val="00EF68C9"/>
    <w:rPr>
      <w:rFonts w:ascii="Verdana" w:hAnsi="Verdana" w:eastAsiaTheme="majorEastAsia" w:cstheme="majorBidi"/>
      <w:b/>
      <w:i/>
      <w:color w:val="006283"/>
      <w:sz w:val="18"/>
      <w:szCs w:val="20"/>
      <w:lang w:val="es-ES"/>
    </w:rPr>
  </w:style>
  <w:style w:type="character" w:customStyle="1" w:styleId="Heading9Char">
    <w:name w:val="Heading 9 Char"/>
    <w:basedOn w:val="DefaultParagraphFont"/>
    <w:link w:val="Heading9"/>
    <w:uiPriority w:val="2"/>
    <w:rsid w:val="00EF68C9"/>
    <w:rPr>
      <w:rFonts w:ascii="Verdana" w:hAnsi="Verdana" w:eastAsiaTheme="majorEastAsia" w:cstheme="majorBidi"/>
      <w:b/>
      <w:iCs/>
      <w:color w:val="006283"/>
      <w:sz w:val="18"/>
      <w:szCs w:val="20"/>
      <w:u w:val="single"/>
      <w:lang w:val="es-ES"/>
    </w:rPr>
  </w:style>
  <w:style w:type="paragraph" w:styleId="Title">
    <w:name w:val="Title"/>
    <w:basedOn w:val="Normal"/>
    <w:next w:val="Normal"/>
    <w:link w:val="TitleChar"/>
    <w:uiPriority w:val="5"/>
    <w:qFormat/>
    <w:rsid w:val="00EF68C9"/>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F68C9"/>
    <w:rPr>
      <w:rFonts w:ascii="Verdana" w:hAnsi="Verdana" w:eastAsiaTheme="majorEastAsia" w:cstheme="majorBidi"/>
      <w:b/>
      <w:caps/>
      <w:color w:val="006283"/>
      <w:kern w:val="28"/>
      <w:sz w:val="18"/>
      <w:szCs w:val="52"/>
      <w:lang w:val="es-ES"/>
    </w:rPr>
  </w:style>
  <w:style w:type="paragraph" w:styleId="BodyText">
    <w:name w:val="Body Text"/>
    <w:basedOn w:val="Normal"/>
    <w:link w:val="BodyTextChar"/>
    <w:uiPriority w:val="1"/>
    <w:qFormat/>
    <w:rsid w:val="00EF68C9"/>
    <w:pPr>
      <w:numPr>
        <w:ilvl w:val="6"/>
        <w:numId w:val="13"/>
      </w:numPr>
      <w:spacing w:after="240"/>
    </w:pPr>
  </w:style>
  <w:style w:type="character" w:customStyle="1" w:styleId="BodyTextChar">
    <w:name w:val="Body Text Char"/>
    <w:basedOn w:val="DefaultParagraphFont"/>
    <w:link w:val="BodyText"/>
    <w:uiPriority w:val="1"/>
    <w:rsid w:val="00EF68C9"/>
    <w:rPr>
      <w:rFonts w:ascii="Verdana" w:hAnsi="Verdana"/>
      <w:sz w:val="18"/>
      <w:lang w:val="es-ES"/>
    </w:rPr>
  </w:style>
  <w:style w:type="paragraph" w:styleId="BodyText2">
    <w:name w:val="Body Text 2"/>
    <w:basedOn w:val="Normal"/>
    <w:link w:val="BodyText2Char"/>
    <w:uiPriority w:val="1"/>
    <w:qFormat/>
    <w:rsid w:val="00EF68C9"/>
    <w:pPr>
      <w:numPr>
        <w:ilvl w:val="7"/>
        <w:numId w:val="13"/>
      </w:numPr>
      <w:spacing w:after="240"/>
    </w:pPr>
  </w:style>
  <w:style w:type="character" w:customStyle="1" w:styleId="BodyText2Char">
    <w:name w:val="Body Text 2 Char"/>
    <w:basedOn w:val="DefaultParagraphFont"/>
    <w:link w:val="BodyText2"/>
    <w:uiPriority w:val="1"/>
    <w:rsid w:val="00EF68C9"/>
    <w:rPr>
      <w:rFonts w:ascii="Verdana" w:hAnsi="Verdana"/>
      <w:sz w:val="18"/>
      <w:lang w:val="es-ES"/>
    </w:rPr>
  </w:style>
  <w:style w:type="paragraph" w:styleId="BodyText3">
    <w:name w:val="Body Text 3"/>
    <w:basedOn w:val="Normal"/>
    <w:link w:val="BodyText3Char"/>
    <w:uiPriority w:val="1"/>
    <w:qFormat/>
    <w:rsid w:val="00EF68C9"/>
    <w:pPr>
      <w:numPr>
        <w:ilvl w:val="8"/>
        <w:numId w:val="13"/>
      </w:numPr>
      <w:spacing w:after="240"/>
    </w:pPr>
    <w:rPr>
      <w:szCs w:val="16"/>
    </w:rPr>
  </w:style>
  <w:style w:type="character" w:customStyle="1" w:styleId="BodyText3Char">
    <w:name w:val="Body Text 3 Char"/>
    <w:basedOn w:val="DefaultParagraphFont"/>
    <w:link w:val="BodyText3"/>
    <w:uiPriority w:val="1"/>
    <w:rsid w:val="00EF68C9"/>
    <w:rPr>
      <w:rFonts w:ascii="Verdana" w:hAnsi="Verdana"/>
      <w:sz w:val="18"/>
      <w:szCs w:val="16"/>
      <w:lang w:val="es-ES"/>
    </w:rPr>
  </w:style>
  <w:style w:type="numbering" w:customStyle="1" w:styleId="LegalHeadings">
    <w:name w:val="LegalHeadings"/>
    <w:uiPriority w:val="99"/>
    <w:rsid w:val="00EF68C9"/>
    <w:pPr>
      <w:numPr>
        <w:numId w:val="6"/>
      </w:numPr>
    </w:pPr>
  </w:style>
  <w:style w:type="paragraph" w:styleId="ListBullet">
    <w:name w:val="List Bullet"/>
    <w:basedOn w:val="Normal"/>
    <w:uiPriority w:val="1"/>
    <w:rsid w:val="00EF68C9"/>
    <w:pPr>
      <w:numPr>
        <w:numId w:val="15"/>
      </w:numPr>
      <w:tabs>
        <w:tab w:val="left" w:pos="567"/>
      </w:tabs>
      <w:spacing w:after="240"/>
      <w:contextualSpacing/>
    </w:pPr>
  </w:style>
  <w:style w:type="paragraph" w:styleId="ListBullet2">
    <w:name w:val="List Bullet 2"/>
    <w:basedOn w:val="Normal"/>
    <w:uiPriority w:val="1"/>
    <w:rsid w:val="00EF68C9"/>
    <w:pPr>
      <w:numPr>
        <w:ilvl w:val="1"/>
        <w:numId w:val="15"/>
      </w:numPr>
      <w:tabs>
        <w:tab w:val="left" w:pos="907"/>
      </w:tabs>
      <w:spacing w:after="240"/>
      <w:contextualSpacing/>
    </w:pPr>
  </w:style>
  <w:style w:type="paragraph" w:styleId="ListBullet3">
    <w:name w:val="List Bullet 3"/>
    <w:basedOn w:val="Normal"/>
    <w:uiPriority w:val="1"/>
    <w:rsid w:val="00EF68C9"/>
    <w:pPr>
      <w:numPr>
        <w:ilvl w:val="2"/>
        <w:numId w:val="15"/>
      </w:numPr>
      <w:tabs>
        <w:tab w:val="left" w:pos="1247"/>
      </w:tabs>
      <w:spacing w:after="240"/>
      <w:contextualSpacing/>
    </w:pPr>
  </w:style>
  <w:style w:type="paragraph" w:styleId="ListBullet4">
    <w:name w:val="List Bullet 4"/>
    <w:basedOn w:val="Normal"/>
    <w:uiPriority w:val="1"/>
    <w:rsid w:val="00EF68C9"/>
    <w:pPr>
      <w:numPr>
        <w:ilvl w:val="3"/>
        <w:numId w:val="15"/>
      </w:numPr>
      <w:tabs>
        <w:tab w:val="left" w:pos="1587"/>
      </w:tabs>
      <w:spacing w:after="240"/>
      <w:contextualSpacing/>
    </w:pPr>
  </w:style>
  <w:style w:type="paragraph" w:styleId="ListBullet5">
    <w:name w:val="List Bullet 5"/>
    <w:basedOn w:val="Normal"/>
    <w:uiPriority w:val="1"/>
    <w:rsid w:val="00EF68C9"/>
    <w:pPr>
      <w:numPr>
        <w:ilvl w:val="4"/>
        <w:numId w:val="15"/>
      </w:numPr>
      <w:tabs>
        <w:tab w:val="clear" w:pos="1927"/>
        <w:tab w:val="left" w:pos="1928"/>
      </w:tabs>
      <w:spacing w:after="240"/>
      <w:contextualSpacing/>
    </w:pPr>
  </w:style>
  <w:style w:type="numbering" w:customStyle="1" w:styleId="ListBullets">
    <w:name w:val="ListBullets"/>
    <w:uiPriority w:val="99"/>
    <w:rsid w:val="00EF68C9"/>
    <w:pPr>
      <w:numPr>
        <w:numId w:val="8"/>
      </w:numPr>
    </w:pPr>
  </w:style>
  <w:style w:type="paragraph" w:customStyle="1" w:styleId="Answer">
    <w:name w:val="Answer"/>
    <w:basedOn w:val="Normal"/>
    <w:link w:val="AnswerChar"/>
    <w:uiPriority w:val="6"/>
    <w:qFormat/>
    <w:rsid w:val="00EF68C9"/>
    <w:pPr>
      <w:spacing w:after="240"/>
      <w:ind w:left="1077"/>
    </w:pPr>
    <w:rPr>
      <w:rFonts w:eastAsia="Calibri" w:cs="Times New Roman"/>
    </w:rPr>
  </w:style>
  <w:style w:type="character" w:customStyle="1" w:styleId="AnswerChar">
    <w:name w:val="Answer Char"/>
    <w:link w:val="Answer"/>
    <w:uiPriority w:val="6"/>
    <w:rsid w:val="00EF68C9"/>
    <w:rPr>
      <w:rFonts w:ascii="Verdana" w:eastAsia="Calibri" w:hAnsi="Verdana" w:cs="Times New Roman"/>
      <w:sz w:val="18"/>
    </w:rPr>
  </w:style>
  <w:style w:type="paragraph" w:styleId="Caption">
    <w:name w:val="caption"/>
    <w:basedOn w:val="Normal"/>
    <w:next w:val="Normal"/>
    <w:uiPriority w:val="6"/>
    <w:qFormat/>
    <w:rsid w:val="00EF68C9"/>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F68C9"/>
    <w:rPr>
      <w:vertAlign w:val="superscript"/>
      <w:lang w:val="es-ES"/>
    </w:rPr>
  </w:style>
  <w:style w:type="paragraph" w:styleId="FootnoteText">
    <w:name w:val="footnote text"/>
    <w:basedOn w:val="Normal"/>
    <w:link w:val="FootnoteTextChar"/>
    <w:uiPriority w:val="5"/>
    <w:rsid w:val="00EF68C9"/>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F68C9"/>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F68C9"/>
    <w:rPr>
      <w:szCs w:val="20"/>
    </w:rPr>
  </w:style>
  <w:style w:type="character" w:customStyle="1" w:styleId="EndnoteTextChar">
    <w:name w:val="Endnote Text Char"/>
    <w:link w:val="EndnoteText"/>
    <w:uiPriority w:val="49"/>
    <w:rsid w:val="00EF68C9"/>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F68C9"/>
    <w:pPr>
      <w:spacing w:after="240"/>
      <w:ind w:left="720"/>
    </w:pPr>
    <w:rPr>
      <w:rFonts w:eastAsia="Calibri" w:cs="Times New Roman"/>
      <w:i/>
    </w:rPr>
  </w:style>
  <w:style w:type="character" w:customStyle="1" w:styleId="FollowUpChar">
    <w:name w:val="FollowUp Char"/>
    <w:link w:val="FollowUp"/>
    <w:uiPriority w:val="6"/>
    <w:rsid w:val="00EF68C9"/>
    <w:rPr>
      <w:rFonts w:ascii="Verdana" w:eastAsia="Calibri" w:hAnsi="Verdana" w:cs="Times New Roman"/>
      <w:i/>
      <w:sz w:val="18"/>
    </w:rPr>
  </w:style>
  <w:style w:type="paragraph" w:styleId="Footer">
    <w:name w:val="footer"/>
    <w:basedOn w:val="Normal"/>
    <w:link w:val="FooterChar"/>
    <w:uiPriority w:val="3"/>
    <w:rsid w:val="00EF68C9"/>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F68C9"/>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F68C9"/>
    <w:pPr>
      <w:ind w:left="567" w:right="567" w:firstLine="0"/>
    </w:pPr>
  </w:style>
  <w:style w:type="character" w:styleId="FootnoteReference">
    <w:name w:val="footnote reference"/>
    <w:uiPriority w:val="5"/>
    <w:rsid w:val="00EF68C9"/>
    <w:rPr>
      <w:vertAlign w:val="superscript"/>
      <w:lang w:val="es-ES"/>
    </w:rPr>
  </w:style>
  <w:style w:type="paragraph" w:styleId="Header">
    <w:name w:val="header"/>
    <w:basedOn w:val="Normal"/>
    <w:link w:val="HeaderChar"/>
    <w:uiPriority w:val="3"/>
    <w:rsid w:val="00EF68C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F68C9"/>
    <w:rPr>
      <w:rFonts w:ascii="Verdana" w:eastAsia="Calibri" w:hAnsi="Verdana" w:cs="Times New Roman"/>
      <w:sz w:val="18"/>
      <w:szCs w:val="18"/>
      <w:lang w:eastAsia="en-GB"/>
    </w:rPr>
  </w:style>
  <w:style w:type="paragraph" w:customStyle="1" w:styleId="Quotation">
    <w:name w:val="Quotation"/>
    <w:basedOn w:val="Normal"/>
    <w:uiPriority w:val="5"/>
    <w:qFormat/>
    <w:rsid w:val="00EF68C9"/>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F68C9"/>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EF68C9"/>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F68C9"/>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F68C9"/>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F68C9"/>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EF68C9"/>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EF68C9"/>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F68C9"/>
    <w:rPr>
      <w:rFonts w:ascii="Tahoma" w:hAnsi="Tahoma" w:cs="Tahoma"/>
      <w:sz w:val="16"/>
      <w:szCs w:val="16"/>
    </w:rPr>
  </w:style>
  <w:style w:type="character" w:customStyle="1" w:styleId="BalloonTextChar">
    <w:name w:val="Balloon Text Char"/>
    <w:basedOn w:val="DefaultParagraphFont"/>
    <w:link w:val="BalloonText"/>
    <w:uiPriority w:val="99"/>
    <w:semiHidden/>
    <w:rsid w:val="00EF68C9"/>
    <w:rPr>
      <w:rFonts w:ascii="Tahoma" w:hAnsi="Tahoma" w:cs="Tahoma"/>
      <w:sz w:val="16"/>
      <w:szCs w:val="16"/>
      <w:lang w:val="es-ES"/>
    </w:rPr>
  </w:style>
  <w:style w:type="paragraph" w:styleId="Subtitle">
    <w:name w:val="Subtitle"/>
    <w:basedOn w:val="Normal"/>
    <w:next w:val="Normal"/>
    <w:link w:val="SubtitleChar"/>
    <w:uiPriority w:val="6"/>
    <w:qFormat/>
    <w:rsid w:val="00EF68C9"/>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F68C9"/>
    <w:rPr>
      <w:rFonts w:ascii="Verdana" w:hAnsi="Verdana" w:eastAsiaTheme="majorEastAsia" w:cstheme="majorBidi"/>
      <w:b/>
      <w:iCs/>
      <w:sz w:val="18"/>
      <w:szCs w:val="24"/>
      <w:lang w:val="es-ES"/>
    </w:rPr>
  </w:style>
  <w:style w:type="paragraph" w:customStyle="1" w:styleId="SummaryHeader">
    <w:name w:val="SummaryHeader"/>
    <w:basedOn w:val="Normal"/>
    <w:uiPriority w:val="4"/>
    <w:qFormat/>
    <w:rsid w:val="00EF68C9"/>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F68C9"/>
    <w:pPr>
      <w:spacing w:after="240"/>
      <w:outlineLvl w:val="1"/>
    </w:pPr>
    <w:rPr>
      <w:b/>
      <w:color w:val="006283"/>
    </w:rPr>
  </w:style>
  <w:style w:type="paragraph" w:customStyle="1" w:styleId="SummaryText">
    <w:name w:val="SummaryText"/>
    <w:basedOn w:val="Normal"/>
    <w:uiPriority w:val="4"/>
    <w:qFormat/>
    <w:rsid w:val="00EF68C9"/>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EF68C9"/>
    <w:pPr>
      <w:ind w:left="720"/>
      <w:contextualSpacing/>
    </w:pPr>
  </w:style>
  <w:style w:type="table" w:customStyle="1" w:styleId="WTOBox1">
    <w:name w:val="WTOBox1"/>
    <w:basedOn w:val="TableNormal"/>
    <w:uiPriority w:val="99"/>
    <w:rsid w:val="00EF68C9"/>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F68C9"/>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F68C9"/>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EF68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F68C9"/>
    <w:pPr>
      <w:tabs>
        <w:tab w:val="left" w:pos="851"/>
      </w:tabs>
      <w:ind w:left="851" w:hanging="851"/>
      <w:jc w:val="left"/>
    </w:pPr>
    <w:rPr>
      <w:sz w:val="16"/>
    </w:rPr>
  </w:style>
  <w:style w:type="character" w:styleId="Hyperlink">
    <w:name w:val="Hyperlink"/>
    <w:basedOn w:val="DefaultParagraphFont"/>
    <w:uiPriority w:val="9"/>
    <w:unhideWhenUsed/>
    <w:rsid w:val="00EF68C9"/>
    <w:rPr>
      <w:color w:val="0000FF" w:themeColor="hyperlink"/>
      <w:u w:val="single"/>
      <w:lang w:val="es-ES"/>
    </w:rPr>
  </w:style>
  <w:style w:type="paragraph" w:styleId="Bibliography">
    <w:name w:val="Bibliography"/>
    <w:basedOn w:val="Normal"/>
    <w:next w:val="Normal"/>
    <w:uiPriority w:val="49"/>
    <w:semiHidden/>
    <w:unhideWhenUsed/>
    <w:rsid w:val="00EF68C9"/>
  </w:style>
  <w:style w:type="paragraph" w:styleId="BlockText">
    <w:name w:val="Block Text"/>
    <w:basedOn w:val="Normal"/>
    <w:uiPriority w:val="99"/>
    <w:semiHidden/>
    <w:unhideWhenUsed/>
    <w:rsid w:val="00EF68C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F68C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F68C9"/>
    <w:rPr>
      <w:rFonts w:ascii="Verdana" w:hAnsi="Verdana"/>
      <w:sz w:val="18"/>
      <w:lang w:val="es-ES"/>
    </w:rPr>
  </w:style>
  <w:style w:type="paragraph" w:styleId="BodyTextIndent">
    <w:name w:val="Body Text Indent"/>
    <w:basedOn w:val="Normal"/>
    <w:link w:val="BodyTextIndentChar"/>
    <w:uiPriority w:val="99"/>
    <w:semiHidden/>
    <w:unhideWhenUsed/>
    <w:rsid w:val="00EF68C9"/>
    <w:pPr>
      <w:spacing w:after="120"/>
      <w:ind w:left="283"/>
    </w:pPr>
  </w:style>
  <w:style w:type="character" w:customStyle="1" w:styleId="BodyTextIndentChar">
    <w:name w:val="Body Text Indent Char"/>
    <w:basedOn w:val="DefaultParagraphFont"/>
    <w:link w:val="BodyTextIndent"/>
    <w:uiPriority w:val="99"/>
    <w:semiHidden/>
    <w:rsid w:val="00EF68C9"/>
    <w:rPr>
      <w:rFonts w:ascii="Verdana" w:hAnsi="Verdana"/>
      <w:sz w:val="18"/>
      <w:lang w:val="es-ES"/>
    </w:rPr>
  </w:style>
  <w:style w:type="paragraph" w:styleId="BodyTextFirstIndent2">
    <w:name w:val="Body Text First Indent 2"/>
    <w:basedOn w:val="BodyTextIndent"/>
    <w:link w:val="BodyTextFirstIndent2Char"/>
    <w:uiPriority w:val="99"/>
    <w:semiHidden/>
    <w:unhideWhenUsed/>
    <w:rsid w:val="00EF68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68C9"/>
    <w:rPr>
      <w:rFonts w:ascii="Verdana" w:hAnsi="Verdana"/>
      <w:sz w:val="18"/>
      <w:lang w:val="es-ES"/>
    </w:rPr>
  </w:style>
  <w:style w:type="paragraph" w:styleId="BodyTextIndent2">
    <w:name w:val="Body Text Indent 2"/>
    <w:basedOn w:val="Normal"/>
    <w:link w:val="BodyTextIndent2Char"/>
    <w:uiPriority w:val="99"/>
    <w:semiHidden/>
    <w:unhideWhenUsed/>
    <w:rsid w:val="00EF68C9"/>
    <w:pPr>
      <w:spacing w:after="120" w:line="480" w:lineRule="auto"/>
      <w:ind w:left="283"/>
    </w:pPr>
  </w:style>
  <w:style w:type="character" w:customStyle="1" w:styleId="BodyTextIndent2Char">
    <w:name w:val="Body Text Indent 2 Char"/>
    <w:basedOn w:val="DefaultParagraphFont"/>
    <w:link w:val="BodyTextIndent2"/>
    <w:uiPriority w:val="99"/>
    <w:semiHidden/>
    <w:rsid w:val="00EF68C9"/>
    <w:rPr>
      <w:rFonts w:ascii="Verdana" w:hAnsi="Verdana"/>
      <w:sz w:val="18"/>
      <w:lang w:val="es-ES"/>
    </w:rPr>
  </w:style>
  <w:style w:type="paragraph" w:styleId="BodyTextIndent3">
    <w:name w:val="Body Text Indent 3"/>
    <w:basedOn w:val="Normal"/>
    <w:link w:val="BodyTextIndent3Char"/>
    <w:uiPriority w:val="99"/>
    <w:semiHidden/>
    <w:unhideWhenUsed/>
    <w:rsid w:val="00EF68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68C9"/>
    <w:rPr>
      <w:rFonts w:ascii="Verdana" w:hAnsi="Verdana"/>
      <w:sz w:val="16"/>
      <w:szCs w:val="16"/>
      <w:lang w:val="es-ES"/>
    </w:rPr>
  </w:style>
  <w:style w:type="character" w:styleId="BookTitle">
    <w:name w:val="Book Title"/>
    <w:basedOn w:val="DefaultParagraphFont"/>
    <w:uiPriority w:val="99"/>
    <w:semiHidden/>
    <w:qFormat/>
    <w:rsid w:val="00EF68C9"/>
    <w:rPr>
      <w:b/>
      <w:bCs/>
      <w:smallCaps/>
      <w:spacing w:val="5"/>
      <w:lang w:val="es-ES"/>
    </w:rPr>
  </w:style>
  <w:style w:type="paragraph" w:styleId="Closing">
    <w:name w:val="Closing"/>
    <w:basedOn w:val="Normal"/>
    <w:link w:val="ClosingChar"/>
    <w:uiPriority w:val="99"/>
    <w:semiHidden/>
    <w:unhideWhenUsed/>
    <w:rsid w:val="00EF68C9"/>
    <w:pPr>
      <w:ind w:left="4252"/>
    </w:pPr>
  </w:style>
  <w:style w:type="character" w:customStyle="1" w:styleId="ClosingChar">
    <w:name w:val="Closing Char"/>
    <w:basedOn w:val="DefaultParagraphFont"/>
    <w:link w:val="Closing"/>
    <w:uiPriority w:val="99"/>
    <w:semiHidden/>
    <w:rsid w:val="00EF68C9"/>
    <w:rPr>
      <w:rFonts w:ascii="Verdana" w:hAnsi="Verdana"/>
      <w:sz w:val="18"/>
      <w:lang w:val="es-ES"/>
    </w:rPr>
  </w:style>
  <w:style w:type="character" w:styleId="CommentReference">
    <w:name w:val="annotation reference"/>
    <w:basedOn w:val="DefaultParagraphFont"/>
    <w:uiPriority w:val="99"/>
    <w:semiHidden/>
    <w:unhideWhenUsed/>
    <w:rsid w:val="00EF68C9"/>
    <w:rPr>
      <w:sz w:val="16"/>
      <w:szCs w:val="16"/>
      <w:lang w:val="es-ES"/>
    </w:rPr>
  </w:style>
  <w:style w:type="paragraph" w:styleId="CommentText">
    <w:name w:val="annotation text"/>
    <w:basedOn w:val="Normal"/>
    <w:link w:val="CommentTextChar"/>
    <w:uiPriority w:val="99"/>
    <w:unhideWhenUsed/>
    <w:rsid w:val="00EF68C9"/>
    <w:rPr>
      <w:sz w:val="20"/>
      <w:szCs w:val="20"/>
    </w:rPr>
  </w:style>
  <w:style w:type="character" w:customStyle="1" w:styleId="CommentTextChar">
    <w:name w:val="Comment Text Char"/>
    <w:basedOn w:val="DefaultParagraphFont"/>
    <w:link w:val="CommentText"/>
    <w:uiPriority w:val="99"/>
    <w:rsid w:val="00EF68C9"/>
    <w:rPr>
      <w:rFonts w:ascii="Verdana" w:hAnsi="Verdana"/>
      <w:sz w:val="20"/>
      <w:szCs w:val="20"/>
      <w:lang w:val="es-ES"/>
    </w:rPr>
  </w:style>
  <w:style w:type="paragraph" w:styleId="CommentSubject">
    <w:name w:val="annotation subject"/>
    <w:basedOn w:val="CommentText"/>
    <w:next w:val="CommentText"/>
    <w:link w:val="CommentSubjectChar"/>
    <w:uiPriority w:val="99"/>
    <w:unhideWhenUsed/>
    <w:rsid w:val="00EF68C9"/>
    <w:rPr>
      <w:b/>
      <w:bCs/>
    </w:rPr>
  </w:style>
  <w:style w:type="character" w:customStyle="1" w:styleId="CommentSubjectChar">
    <w:name w:val="Comment Subject Char"/>
    <w:basedOn w:val="CommentTextChar"/>
    <w:link w:val="CommentSubject"/>
    <w:uiPriority w:val="99"/>
    <w:rsid w:val="00EF68C9"/>
    <w:rPr>
      <w:rFonts w:ascii="Verdana" w:hAnsi="Verdana"/>
      <w:b/>
      <w:bCs/>
      <w:sz w:val="20"/>
      <w:szCs w:val="20"/>
      <w:lang w:val="es-ES"/>
    </w:rPr>
  </w:style>
  <w:style w:type="paragraph" w:styleId="Date">
    <w:name w:val="Date"/>
    <w:basedOn w:val="Normal"/>
    <w:next w:val="Normal"/>
    <w:link w:val="DateChar"/>
    <w:uiPriority w:val="99"/>
    <w:semiHidden/>
    <w:unhideWhenUsed/>
    <w:rsid w:val="00EF68C9"/>
  </w:style>
  <w:style w:type="character" w:customStyle="1" w:styleId="DateChar">
    <w:name w:val="Date Char"/>
    <w:basedOn w:val="DefaultParagraphFont"/>
    <w:link w:val="Date"/>
    <w:uiPriority w:val="99"/>
    <w:semiHidden/>
    <w:rsid w:val="00EF68C9"/>
    <w:rPr>
      <w:rFonts w:ascii="Verdana" w:hAnsi="Verdana"/>
      <w:sz w:val="18"/>
      <w:lang w:val="es-ES"/>
    </w:rPr>
  </w:style>
  <w:style w:type="paragraph" w:styleId="DocumentMap">
    <w:name w:val="Document Map"/>
    <w:basedOn w:val="Normal"/>
    <w:link w:val="DocumentMapChar"/>
    <w:uiPriority w:val="99"/>
    <w:semiHidden/>
    <w:unhideWhenUsed/>
    <w:rsid w:val="00EF68C9"/>
    <w:rPr>
      <w:rFonts w:ascii="Tahoma" w:hAnsi="Tahoma" w:cs="Tahoma"/>
      <w:sz w:val="16"/>
      <w:szCs w:val="16"/>
    </w:rPr>
  </w:style>
  <w:style w:type="character" w:customStyle="1" w:styleId="DocumentMapChar">
    <w:name w:val="Document Map Char"/>
    <w:basedOn w:val="DefaultParagraphFont"/>
    <w:link w:val="DocumentMap"/>
    <w:uiPriority w:val="99"/>
    <w:semiHidden/>
    <w:rsid w:val="00EF68C9"/>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EF68C9"/>
  </w:style>
  <w:style w:type="character" w:customStyle="1" w:styleId="E-mailSignatureChar">
    <w:name w:val="E-mail Signature Char"/>
    <w:basedOn w:val="DefaultParagraphFont"/>
    <w:link w:val="E-mailSignature"/>
    <w:uiPriority w:val="99"/>
    <w:semiHidden/>
    <w:rsid w:val="00EF68C9"/>
    <w:rPr>
      <w:rFonts w:ascii="Verdana" w:hAnsi="Verdana"/>
      <w:sz w:val="18"/>
      <w:lang w:val="es-ES"/>
    </w:rPr>
  </w:style>
  <w:style w:type="character" w:styleId="Emphasis">
    <w:name w:val="Emphasis"/>
    <w:basedOn w:val="DefaultParagraphFont"/>
    <w:uiPriority w:val="99"/>
    <w:semiHidden/>
    <w:qFormat/>
    <w:rsid w:val="00EF68C9"/>
    <w:rPr>
      <w:i/>
      <w:iCs/>
      <w:lang w:val="es-ES"/>
    </w:rPr>
  </w:style>
  <w:style w:type="paragraph" w:styleId="EnvelopeAddress">
    <w:name w:val="envelope address"/>
    <w:basedOn w:val="Normal"/>
    <w:uiPriority w:val="99"/>
    <w:semiHidden/>
    <w:unhideWhenUsed/>
    <w:rsid w:val="00EF68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8C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F68C9"/>
    <w:rPr>
      <w:color w:val="800080" w:themeColor="followedHyperlink"/>
      <w:u w:val="single"/>
      <w:lang w:val="es-ES"/>
    </w:rPr>
  </w:style>
  <w:style w:type="character" w:styleId="HTMLAcronym">
    <w:name w:val="HTML Acronym"/>
    <w:basedOn w:val="DefaultParagraphFont"/>
    <w:uiPriority w:val="99"/>
    <w:semiHidden/>
    <w:unhideWhenUsed/>
    <w:rsid w:val="00EF68C9"/>
    <w:rPr>
      <w:lang w:val="es-ES"/>
    </w:rPr>
  </w:style>
  <w:style w:type="paragraph" w:styleId="HTMLAddress">
    <w:name w:val="HTML Address"/>
    <w:basedOn w:val="Normal"/>
    <w:link w:val="HTMLAddressChar"/>
    <w:uiPriority w:val="99"/>
    <w:semiHidden/>
    <w:unhideWhenUsed/>
    <w:rsid w:val="00EF68C9"/>
    <w:rPr>
      <w:i/>
      <w:iCs/>
    </w:rPr>
  </w:style>
  <w:style w:type="character" w:customStyle="1" w:styleId="HTMLAddressChar">
    <w:name w:val="HTML Address Char"/>
    <w:basedOn w:val="DefaultParagraphFont"/>
    <w:link w:val="HTMLAddress"/>
    <w:uiPriority w:val="99"/>
    <w:semiHidden/>
    <w:rsid w:val="00EF68C9"/>
    <w:rPr>
      <w:rFonts w:ascii="Verdana" w:hAnsi="Verdana"/>
      <w:i/>
      <w:iCs/>
      <w:sz w:val="18"/>
      <w:lang w:val="es-ES"/>
    </w:rPr>
  </w:style>
  <w:style w:type="character" w:styleId="HTMLCite">
    <w:name w:val="HTML Cite"/>
    <w:basedOn w:val="DefaultParagraphFont"/>
    <w:uiPriority w:val="99"/>
    <w:semiHidden/>
    <w:unhideWhenUsed/>
    <w:rsid w:val="00EF68C9"/>
    <w:rPr>
      <w:i/>
      <w:iCs/>
      <w:lang w:val="es-ES"/>
    </w:rPr>
  </w:style>
  <w:style w:type="character" w:styleId="HTMLCode">
    <w:name w:val="HTML Code"/>
    <w:basedOn w:val="DefaultParagraphFont"/>
    <w:uiPriority w:val="99"/>
    <w:semiHidden/>
    <w:unhideWhenUsed/>
    <w:rsid w:val="00EF68C9"/>
    <w:rPr>
      <w:rFonts w:ascii="Consolas" w:hAnsi="Consolas" w:cs="Consolas"/>
      <w:sz w:val="20"/>
      <w:szCs w:val="20"/>
      <w:lang w:val="es-ES"/>
    </w:rPr>
  </w:style>
  <w:style w:type="character" w:styleId="HTMLDefinition">
    <w:name w:val="HTML Definition"/>
    <w:basedOn w:val="DefaultParagraphFont"/>
    <w:uiPriority w:val="99"/>
    <w:semiHidden/>
    <w:unhideWhenUsed/>
    <w:rsid w:val="00EF68C9"/>
    <w:rPr>
      <w:i/>
      <w:iCs/>
      <w:lang w:val="es-ES"/>
    </w:rPr>
  </w:style>
  <w:style w:type="character" w:styleId="HTMLKeyboard">
    <w:name w:val="HTML Keyboard"/>
    <w:basedOn w:val="DefaultParagraphFont"/>
    <w:uiPriority w:val="99"/>
    <w:semiHidden/>
    <w:unhideWhenUsed/>
    <w:rsid w:val="00EF68C9"/>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EF68C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F68C9"/>
    <w:rPr>
      <w:rFonts w:ascii="Consolas" w:hAnsi="Consolas" w:cs="Consolas"/>
      <w:sz w:val="20"/>
      <w:szCs w:val="20"/>
      <w:lang w:val="es-ES"/>
    </w:rPr>
  </w:style>
  <w:style w:type="character" w:styleId="HTMLSample">
    <w:name w:val="HTML Sample"/>
    <w:basedOn w:val="DefaultParagraphFont"/>
    <w:uiPriority w:val="99"/>
    <w:semiHidden/>
    <w:unhideWhenUsed/>
    <w:rsid w:val="00EF68C9"/>
    <w:rPr>
      <w:rFonts w:ascii="Consolas" w:hAnsi="Consolas" w:cs="Consolas"/>
      <w:sz w:val="24"/>
      <w:szCs w:val="24"/>
      <w:lang w:val="es-ES"/>
    </w:rPr>
  </w:style>
  <w:style w:type="character" w:styleId="HTMLTypewriter">
    <w:name w:val="HTML Typewriter"/>
    <w:basedOn w:val="DefaultParagraphFont"/>
    <w:uiPriority w:val="99"/>
    <w:semiHidden/>
    <w:unhideWhenUsed/>
    <w:rsid w:val="00EF68C9"/>
    <w:rPr>
      <w:rFonts w:ascii="Consolas" w:hAnsi="Consolas" w:cs="Consolas"/>
      <w:sz w:val="20"/>
      <w:szCs w:val="20"/>
      <w:lang w:val="es-ES"/>
    </w:rPr>
  </w:style>
  <w:style w:type="character" w:styleId="HTMLVariable">
    <w:name w:val="HTML Variable"/>
    <w:basedOn w:val="DefaultParagraphFont"/>
    <w:uiPriority w:val="99"/>
    <w:semiHidden/>
    <w:unhideWhenUsed/>
    <w:rsid w:val="00EF68C9"/>
    <w:rPr>
      <w:i/>
      <w:iCs/>
      <w:lang w:val="es-ES"/>
    </w:rPr>
  </w:style>
  <w:style w:type="paragraph" w:styleId="Index1">
    <w:name w:val="index 1"/>
    <w:basedOn w:val="Normal"/>
    <w:next w:val="Normal"/>
    <w:uiPriority w:val="99"/>
    <w:semiHidden/>
    <w:unhideWhenUsed/>
    <w:rsid w:val="00EF68C9"/>
    <w:pPr>
      <w:ind w:left="180" w:hanging="180"/>
    </w:pPr>
  </w:style>
  <w:style w:type="paragraph" w:styleId="Index2">
    <w:name w:val="index 2"/>
    <w:basedOn w:val="Normal"/>
    <w:next w:val="Normal"/>
    <w:uiPriority w:val="99"/>
    <w:semiHidden/>
    <w:unhideWhenUsed/>
    <w:rsid w:val="00EF68C9"/>
    <w:pPr>
      <w:ind w:left="360" w:hanging="180"/>
    </w:pPr>
  </w:style>
  <w:style w:type="paragraph" w:styleId="Index3">
    <w:name w:val="index 3"/>
    <w:basedOn w:val="Normal"/>
    <w:next w:val="Normal"/>
    <w:uiPriority w:val="99"/>
    <w:semiHidden/>
    <w:unhideWhenUsed/>
    <w:rsid w:val="00EF68C9"/>
    <w:pPr>
      <w:ind w:left="540" w:hanging="180"/>
    </w:pPr>
  </w:style>
  <w:style w:type="paragraph" w:styleId="Index4">
    <w:name w:val="index 4"/>
    <w:basedOn w:val="Normal"/>
    <w:next w:val="Normal"/>
    <w:uiPriority w:val="99"/>
    <w:semiHidden/>
    <w:unhideWhenUsed/>
    <w:rsid w:val="00EF68C9"/>
    <w:pPr>
      <w:ind w:left="720" w:hanging="180"/>
    </w:pPr>
  </w:style>
  <w:style w:type="paragraph" w:styleId="Index5">
    <w:name w:val="index 5"/>
    <w:basedOn w:val="Normal"/>
    <w:next w:val="Normal"/>
    <w:uiPriority w:val="99"/>
    <w:semiHidden/>
    <w:unhideWhenUsed/>
    <w:rsid w:val="00EF68C9"/>
    <w:pPr>
      <w:ind w:left="900" w:hanging="180"/>
    </w:pPr>
  </w:style>
  <w:style w:type="paragraph" w:styleId="Index6">
    <w:name w:val="index 6"/>
    <w:basedOn w:val="Normal"/>
    <w:next w:val="Normal"/>
    <w:uiPriority w:val="99"/>
    <w:semiHidden/>
    <w:unhideWhenUsed/>
    <w:rsid w:val="00EF68C9"/>
    <w:pPr>
      <w:ind w:left="1080" w:hanging="180"/>
    </w:pPr>
  </w:style>
  <w:style w:type="paragraph" w:styleId="Index7">
    <w:name w:val="index 7"/>
    <w:basedOn w:val="Normal"/>
    <w:next w:val="Normal"/>
    <w:uiPriority w:val="99"/>
    <w:semiHidden/>
    <w:unhideWhenUsed/>
    <w:rsid w:val="00EF68C9"/>
    <w:pPr>
      <w:ind w:left="1260" w:hanging="180"/>
    </w:pPr>
  </w:style>
  <w:style w:type="paragraph" w:styleId="Index8">
    <w:name w:val="index 8"/>
    <w:basedOn w:val="Normal"/>
    <w:next w:val="Normal"/>
    <w:uiPriority w:val="99"/>
    <w:semiHidden/>
    <w:unhideWhenUsed/>
    <w:rsid w:val="00EF68C9"/>
    <w:pPr>
      <w:ind w:left="1440" w:hanging="180"/>
    </w:pPr>
  </w:style>
  <w:style w:type="paragraph" w:styleId="Index9">
    <w:name w:val="index 9"/>
    <w:basedOn w:val="Normal"/>
    <w:next w:val="Normal"/>
    <w:uiPriority w:val="99"/>
    <w:semiHidden/>
    <w:unhideWhenUsed/>
    <w:rsid w:val="00EF68C9"/>
    <w:pPr>
      <w:ind w:left="1620" w:hanging="180"/>
    </w:pPr>
  </w:style>
  <w:style w:type="paragraph" w:styleId="IndexHeading">
    <w:name w:val="index heading"/>
    <w:basedOn w:val="Normal"/>
    <w:next w:val="Index1"/>
    <w:uiPriority w:val="99"/>
    <w:semiHidden/>
    <w:unhideWhenUsed/>
    <w:rsid w:val="00EF68C9"/>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F68C9"/>
    <w:rPr>
      <w:b/>
      <w:bCs/>
      <w:i/>
      <w:iCs/>
      <w:color w:val="4F81BD" w:themeColor="accent1"/>
      <w:lang w:val="es-ES"/>
    </w:rPr>
  </w:style>
  <w:style w:type="paragraph" w:styleId="IntenseQuote">
    <w:name w:val="Intense Quote"/>
    <w:basedOn w:val="Normal"/>
    <w:next w:val="Normal"/>
    <w:link w:val="IntenseQuoteChar"/>
    <w:uiPriority w:val="59"/>
    <w:semiHidden/>
    <w:qFormat/>
    <w:rsid w:val="00EF68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F68C9"/>
    <w:rPr>
      <w:rFonts w:ascii="Verdana" w:hAnsi="Verdana"/>
      <w:b/>
      <w:bCs/>
      <w:i/>
      <w:iCs/>
      <w:color w:val="4F81BD" w:themeColor="accent1"/>
      <w:sz w:val="18"/>
      <w:lang w:val="es-ES"/>
    </w:rPr>
  </w:style>
  <w:style w:type="character" w:styleId="IntenseReference">
    <w:name w:val="Intense Reference"/>
    <w:basedOn w:val="DefaultParagraphFont"/>
    <w:uiPriority w:val="99"/>
    <w:semiHidden/>
    <w:qFormat/>
    <w:rsid w:val="00EF68C9"/>
    <w:rPr>
      <w:b/>
      <w:bCs/>
      <w:smallCaps/>
      <w:color w:val="C0504D" w:themeColor="accent2"/>
      <w:spacing w:val="5"/>
      <w:u w:val="single"/>
      <w:lang w:val="es-ES"/>
    </w:rPr>
  </w:style>
  <w:style w:type="character" w:styleId="LineNumber">
    <w:name w:val="line number"/>
    <w:basedOn w:val="DefaultParagraphFont"/>
    <w:uiPriority w:val="99"/>
    <w:semiHidden/>
    <w:unhideWhenUsed/>
    <w:rsid w:val="00EF68C9"/>
    <w:rPr>
      <w:lang w:val="es-ES"/>
    </w:rPr>
  </w:style>
  <w:style w:type="paragraph" w:styleId="List">
    <w:name w:val="List"/>
    <w:basedOn w:val="Normal"/>
    <w:uiPriority w:val="99"/>
    <w:semiHidden/>
    <w:unhideWhenUsed/>
    <w:rsid w:val="00EF68C9"/>
    <w:pPr>
      <w:ind w:left="283" w:hanging="283"/>
      <w:contextualSpacing/>
    </w:pPr>
  </w:style>
  <w:style w:type="paragraph" w:styleId="List2">
    <w:name w:val="List 2"/>
    <w:basedOn w:val="Normal"/>
    <w:uiPriority w:val="99"/>
    <w:semiHidden/>
    <w:unhideWhenUsed/>
    <w:rsid w:val="00EF68C9"/>
    <w:pPr>
      <w:ind w:left="566" w:hanging="283"/>
      <w:contextualSpacing/>
    </w:pPr>
  </w:style>
  <w:style w:type="paragraph" w:styleId="List3">
    <w:name w:val="List 3"/>
    <w:basedOn w:val="Normal"/>
    <w:uiPriority w:val="99"/>
    <w:semiHidden/>
    <w:unhideWhenUsed/>
    <w:rsid w:val="00EF68C9"/>
    <w:pPr>
      <w:ind w:left="849" w:hanging="283"/>
      <w:contextualSpacing/>
    </w:pPr>
  </w:style>
  <w:style w:type="paragraph" w:styleId="List4">
    <w:name w:val="List 4"/>
    <w:basedOn w:val="Normal"/>
    <w:uiPriority w:val="99"/>
    <w:semiHidden/>
    <w:unhideWhenUsed/>
    <w:rsid w:val="00EF68C9"/>
    <w:pPr>
      <w:ind w:left="1132" w:hanging="283"/>
      <w:contextualSpacing/>
    </w:pPr>
  </w:style>
  <w:style w:type="paragraph" w:styleId="List5">
    <w:name w:val="List 5"/>
    <w:basedOn w:val="Normal"/>
    <w:uiPriority w:val="99"/>
    <w:semiHidden/>
    <w:unhideWhenUsed/>
    <w:rsid w:val="00EF68C9"/>
    <w:pPr>
      <w:ind w:left="1415" w:hanging="283"/>
      <w:contextualSpacing/>
    </w:pPr>
  </w:style>
  <w:style w:type="paragraph" w:styleId="ListContinue">
    <w:name w:val="List Continue"/>
    <w:basedOn w:val="Normal"/>
    <w:uiPriority w:val="99"/>
    <w:semiHidden/>
    <w:unhideWhenUsed/>
    <w:rsid w:val="00EF68C9"/>
    <w:pPr>
      <w:spacing w:after="120"/>
      <w:ind w:left="283"/>
      <w:contextualSpacing/>
    </w:pPr>
  </w:style>
  <w:style w:type="paragraph" w:styleId="ListContinue2">
    <w:name w:val="List Continue 2"/>
    <w:basedOn w:val="Normal"/>
    <w:uiPriority w:val="99"/>
    <w:semiHidden/>
    <w:unhideWhenUsed/>
    <w:rsid w:val="00EF68C9"/>
    <w:pPr>
      <w:spacing w:after="120"/>
      <w:ind w:left="566"/>
      <w:contextualSpacing/>
    </w:pPr>
  </w:style>
  <w:style w:type="paragraph" w:styleId="ListContinue3">
    <w:name w:val="List Continue 3"/>
    <w:basedOn w:val="Normal"/>
    <w:uiPriority w:val="99"/>
    <w:semiHidden/>
    <w:unhideWhenUsed/>
    <w:rsid w:val="00EF68C9"/>
    <w:pPr>
      <w:spacing w:after="120"/>
      <w:ind w:left="849"/>
      <w:contextualSpacing/>
    </w:pPr>
  </w:style>
  <w:style w:type="paragraph" w:styleId="ListContinue4">
    <w:name w:val="List Continue 4"/>
    <w:basedOn w:val="Normal"/>
    <w:uiPriority w:val="99"/>
    <w:semiHidden/>
    <w:unhideWhenUsed/>
    <w:rsid w:val="00EF68C9"/>
    <w:pPr>
      <w:spacing w:after="120"/>
      <w:ind w:left="1132"/>
      <w:contextualSpacing/>
    </w:pPr>
  </w:style>
  <w:style w:type="paragraph" w:styleId="ListContinue5">
    <w:name w:val="List Continue 5"/>
    <w:basedOn w:val="Normal"/>
    <w:uiPriority w:val="99"/>
    <w:semiHidden/>
    <w:unhideWhenUsed/>
    <w:rsid w:val="00EF68C9"/>
    <w:pPr>
      <w:spacing w:after="120"/>
      <w:ind w:left="1415"/>
      <w:contextualSpacing/>
    </w:pPr>
  </w:style>
  <w:style w:type="paragraph" w:styleId="ListNumber">
    <w:name w:val="List Number"/>
    <w:basedOn w:val="Normal"/>
    <w:uiPriority w:val="49"/>
    <w:semiHidden/>
    <w:unhideWhenUsed/>
    <w:rsid w:val="00EF68C9"/>
    <w:pPr>
      <w:numPr>
        <w:numId w:val="11"/>
      </w:numPr>
      <w:contextualSpacing/>
    </w:pPr>
  </w:style>
  <w:style w:type="paragraph" w:styleId="ListNumber2">
    <w:name w:val="List Number 2"/>
    <w:basedOn w:val="Normal"/>
    <w:uiPriority w:val="49"/>
    <w:semiHidden/>
    <w:unhideWhenUsed/>
    <w:rsid w:val="00EF68C9"/>
    <w:pPr>
      <w:numPr>
        <w:numId w:val="12"/>
      </w:numPr>
      <w:contextualSpacing/>
    </w:pPr>
  </w:style>
  <w:style w:type="paragraph" w:styleId="ListNumber3">
    <w:name w:val="List Number 3"/>
    <w:basedOn w:val="Normal"/>
    <w:uiPriority w:val="49"/>
    <w:semiHidden/>
    <w:unhideWhenUsed/>
    <w:rsid w:val="00EF68C9"/>
    <w:pPr>
      <w:contextualSpacing/>
    </w:pPr>
  </w:style>
  <w:style w:type="paragraph" w:styleId="ListNumber4">
    <w:name w:val="List Number 4"/>
    <w:basedOn w:val="Normal"/>
    <w:uiPriority w:val="49"/>
    <w:semiHidden/>
    <w:unhideWhenUsed/>
    <w:rsid w:val="00EF68C9"/>
    <w:pPr>
      <w:numPr>
        <w:numId w:val="14"/>
      </w:numPr>
      <w:contextualSpacing/>
    </w:pPr>
  </w:style>
  <w:style w:type="paragraph" w:styleId="ListNumber5">
    <w:name w:val="List Number 5"/>
    <w:basedOn w:val="Normal"/>
    <w:uiPriority w:val="49"/>
    <w:semiHidden/>
    <w:unhideWhenUsed/>
    <w:rsid w:val="00EF68C9"/>
    <w:pPr>
      <w:contextualSpacing/>
    </w:pPr>
  </w:style>
  <w:style w:type="paragraph" w:styleId="Macro">
    <w:name w:val="macro"/>
    <w:link w:val="MacroTextChar"/>
    <w:uiPriority w:val="99"/>
    <w:semiHidden/>
    <w:unhideWhenUsed/>
    <w:rsid w:val="00EF68C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EF68C9"/>
    <w:rPr>
      <w:rFonts w:ascii="Consolas" w:hAnsi="Consolas" w:cs="Consolas"/>
      <w:sz w:val="20"/>
      <w:szCs w:val="20"/>
      <w:lang w:val="es-ES"/>
    </w:rPr>
  </w:style>
  <w:style w:type="paragraph" w:styleId="MessageHeader">
    <w:name w:val="Message Header"/>
    <w:basedOn w:val="Normal"/>
    <w:link w:val="MessageHeaderChar"/>
    <w:uiPriority w:val="99"/>
    <w:semiHidden/>
    <w:unhideWhenUsed/>
    <w:rsid w:val="00EF68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8C9"/>
    <w:rPr>
      <w:rFonts w:asciiTheme="majorHAnsi" w:eastAsiaTheme="majorEastAsia" w:hAnsiTheme="majorHAnsi" w:cstheme="majorBidi"/>
      <w:sz w:val="24"/>
      <w:szCs w:val="24"/>
      <w:shd w:val="pct20" w:color="auto" w:fill="auto"/>
      <w:lang w:val="es-ES"/>
    </w:rPr>
  </w:style>
  <w:style w:type="paragraph" w:styleId="NoSpacing">
    <w:name w:val="No Spacing"/>
    <w:uiPriority w:val="1"/>
    <w:semiHidden/>
    <w:qFormat/>
    <w:rsid w:val="00EF68C9"/>
    <w:pPr>
      <w:spacing w:after="0" w:line="240" w:lineRule="auto"/>
      <w:jc w:val="both"/>
    </w:pPr>
    <w:rPr>
      <w:rFonts w:ascii="Verdana" w:hAnsi="Verdana"/>
      <w:sz w:val="18"/>
    </w:rPr>
  </w:style>
  <w:style w:type="paragraph" w:styleId="NormalWeb">
    <w:name w:val="Normal (Web)"/>
    <w:basedOn w:val="Normal"/>
    <w:uiPriority w:val="99"/>
    <w:semiHidden/>
    <w:unhideWhenUsed/>
    <w:rsid w:val="00EF68C9"/>
    <w:rPr>
      <w:rFonts w:ascii="Times New Roman" w:hAnsi="Times New Roman" w:cs="Times New Roman"/>
      <w:sz w:val="24"/>
      <w:szCs w:val="24"/>
    </w:rPr>
  </w:style>
  <w:style w:type="paragraph" w:styleId="NormalIndent">
    <w:name w:val="Normal Indent"/>
    <w:basedOn w:val="Normal"/>
    <w:uiPriority w:val="99"/>
    <w:semiHidden/>
    <w:unhideWhenUsed/>
    <w:rsid w:val="00EF68C9"/>
    <w:pPr>
      <w:ind w:left="567"/>
    </w:pPr>
  </w:style>
  <w:style w:type="paragraph" w:styleId="NoteHeading">
    <w:name w:val="Note Heading"/>
    <w:basedOn w:val="Normal"/>
    <w:next w:val="Normal"/>
    <w:link w:val="NoteHeadingChar"/>
    <w:uiPriority w:val="99"/>
    <w:semiHidden/>
    <w:unhideWhenUsed/>
    <w:rsid w:val="00EF68C9"/>
  </w:style>
  <w:style w:type="character" w:customStyle="1" w:styleId="NoteHeadingChar">
    <w:name w:val="Note Heading Char"/>
    <w:basedOn w:val="DefaultParagraphFont"/>
    <w:link w:val="NoteHeading"/>
    <w:uiPriority w:val="99"/>
    <w:semiHidden/>
    <w:rsid w:val="00EF68C9"/>
    <w:rPr>
      <w:rFonts w:ascii="Verdana" w:hAnsi="Verdana"/>
      <w:sz w:val="18"/>
      <w:lang w:val="es-ES"/>
    </w:rPr>
  </w:style>
  <w:style w:type="character" w:styleId="PageNumber">
    <w:name w:val="page number"/>
    <w:basedOn w:val="DefaultParagraphFont"/>
    <w:uiPriority w:val="99"/>
    <w:semiHidden/>
    <w:unhideWhenUsed/>
    <w:rsid w:val="00EF68C9"/>
    <w:rPr>
      <w:lang w:val="es-ES"/>
    </w:rPr>
  </w:style>
  <w:style w:type="character" w:styleId="PlaceholderText">
    <w:name w:val="Placeholder Text"/>
    <w:basedOn w:val="DefaultParagraphFont"/>
    <w:uiPriority w:val="99"/>
    <w:semiHidden/>
    <w:rsid w:val="00EF68C9"/>
    <w:rPr>
      <w:color w:val="808080"/>
      <w:lang w:val="es-ES"/>
    </w:rPr>
  </w:style>
  <w:style w:type="paragraph" w:styleId="PlainText">
    <w:name w:val="Plain Text"/>
    <w:basedOn w:val="Normal"/>
    <w:link w:val="PlainTextChar"/>
    <w:uiPriority w:val="99"/>
    <w:unhideWhenUsed/>
    <w:rsid w:val="00EF68C9"/>
    <w:rPr>
      <w:rFonts w:ascii="Consolas" w:hAnsi="Consolas" w:cs="Consolas"/>
      <w:sz w:val="21"/>
      <w:szCs w:val="21"/>
    </w:rPr>
  </w:style>
  <w:style w:type="character" w:customStyle="1" w:styleId="PlainTextChar">
    <w:name w:val="Plain Text Char"/>
    <w:basedOn w:val="DefaultParagraphFont"/>
    <w:link w:val="PlainText"/>
    <w:uiPriority w:val="99"/>
    <w:rsid w:val="00EF68C9"/>
    <w:rPr>
      <w:rFonts w:ascii="Consolas" w:hAnsi="Consolas" w:cs="Consolas"/>
      <w:sz w:val="21"/>
      <w:szCs w:val="21"/>
      <w:lang w:val="es-ES"/>
    </w:rPr>
  </w:style>
  <w:style w:type="paragraph" w:styleId="Quote">
    <w:name w:val="Quote"/>
    <w:basedOn w:val="Normal"/>
    <w:next w:val="Normal"/>
    <w:link w:val="QuoteChar"/>
    <w:uiPriority w:val="59"/>
    <w:semiHidden/>
    <w:qFormat/>
    <w:rsid w:val="00EF68C9"/>
    <w:rPr>
      <w:i/>
      <w:iCs/>
      <w:color w:val="000000" w:themeColor="text1"/>
    </w:rPr>
  </w:style>
  <w:style w:type="character" w:customStyle="1" w:styleId="QuoteChar">
    <w:name w:val="Quote Char"/>
    <w:basedOn w:val="DefaultParagraphFont"/>
    <w:link w:val="Quote"/>
    <w:uiPriority w:val="59"/>
    <w:semiHidden/>
    <w:rsid w:val="00EF68C9"/>
    <w:rPr>
      <w:rFonts w:ascii="Verdana" w:hAnsi="Verdana"/>
      <w:i/>
      <w:iCs/>
      <w:color w:val="000000" w:themeColor="text1"/>
      <w:sz w:val="18"/>
      <w:lang w:val="es-ES"/>
    </w:rPr>
  </w:style>
  <w:style w:type="paragraph" w:styleId="Salutation">
    <w:name w:val="Salutation"/>
    <w:basedOn w:val="Normal"/>
    <w:next w:val="Normal"/>
    <w:link w:val="SalutationChar"/>
    <w:uiPriority w:val="99"/>
    <w:semiHidden/>
    <w:unhideWhenUsed/>
    <w:rsid w:val="00EF68C9"/>
  </w:style>
  <w:style w:type="character" w:customStyle="1" w:styleId="SalutationChar">
    <w:name w:val="Salutation Char"/>
    <w:basedOn w:val="DefaultParagraphFont"/>
    <w:link w:val="Salutation"/>
    <w:uiPriority w:val="99"/>
    <w:semiHidden/>
    <w:rsid w:val="00EF68C9"/>
    <w:rPr>
      <w:rFonts w:ascii="Verdana" w:hAnsi="Verdana"/>
      <w:sz w:val="18"/>
      <w:lang w:val="es-ES"/>
    </w:rPr>
  </w:style>
  <w:style w:type="paragraph" w:styleId="Signature">
    <w:name w:val="Signature"/>
    <w:basedOn w:val="Normal"/>
    <w:link w:val="SignatureChar"/>
    <w:uiPriority w:val="99"/>
    <w:semiHidden/>
    <w:unhideWhenUsed/>
    <w:rsid w:val="00EF68C9"/>
    <w:pPr>
      <w:ind w:left="4252"/>
    </w:pPr>
  </w:style>
  <w:style w:type="character" w:customStyle="1" w:styleId="SignatureChar">
    <w:name w:val="Signature Char"/>
    <w:basedOn w:val="DefaultParagraphFont"/>
    <w:link w:val="Signature"/>
    <w:uiPriority w:val="99"/>
    <w:semiHidden/>
    <w:rsid w:val="00EF68C9"/>
    <w:rPr>
      <w:rFonts w:ascii="Verdana" w:hAnsi="Verdana"/>
      <w:sz w:val="18"/>
      <w:lang w:val="es-ES"/>
    </w:rPr>
  </w:style>
  <w:style w:type="character" w:styleId="Strong">
    <w:name w:val="Strong"/>
    <w:basedOn w:val="DefaultParagraphFont"/>
    <w:uiPriority w:val="99"/>
    <w:semiHidden/>
    <w:qFormat/>
    <w:rsid w:val="00EF68C9"/>
    <w:rPr>
      <w:b/>
      <w:bCs/>
      <w:lang w:val="es-ES"/>
    </w:rPr>
  </w:style>
  <w:style w:type="character" w:styleId="SubtleEmphasis">
    <w:name w:val="Subtle Emphasis"/>
    <w:basedOn w:val="DefaultParagraphFont"/>
    <w:uiPriority w:val="99"/>
    <w:semiHidden/>
    <w:qFormat/>
    <w:rsid w:val="00EF68C9"/>
    <w:rPr>
      <w:i/>
      <w:iCs/>
      <w:color w:val="808080" w:themeColor="text1" w:themeTint="7F"/>
      <w:lang w:val="es-ES"/>
    </w:rPr>
  </w:style>
  <w:style w:type="character" w:styleId="SubtleReference">
    <w:name w:val="Subtle Reference"/>
    <w:basedOn w:val="DefaultParagraphFont"/>
    <w:uiPriority w:val="99"/>
    <w:semiHidden/>
    <w:qFormat/>
    <w:rsid w:val="00EF68C9"/>
    <w:rPr>
      <w:smallCaps/>
      <w:color w:val="C0504D" w:themeColor="accent2"/>
      <w:u w:val="single"/>
      <w:lang w:val="es-ES"/>
    </w:rPr>
  </w:style>
  <w:style w:type="paragraph" w:styleId="TOAHeading">
    <w:name w:val="toa heading"/>
    <w:basedOn w:val="Normal"/>
    <w:next w:val="Normal"/>
    <w:uiPriority w:val="39"/>
    <w:unhideWhenUsed/>
    <w:rsid w:val="00EF68C9"/>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F68C9"/>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s-ES"/>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s-ES"/>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s-ES"/>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s-ES"/>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s-ES"/>
    </w:rPr>
  </w:style>
  <w:style w:type="character" w:customStyle="1" w:styleId="SmartLinkError1">
    <w:name w:val="SmartLinkError1"/>
    <w:basedOn w:val="DefaultParagraphFont"/>
    <w:uiPriority w:val="99"/>
    <w:semiHidden/>
    <w:unhideWhenUsed/>
    <w:rsid w:val="00EF68C9"/>
    <w:rPr>
      <w:color w:val="FF0000"/>
      <w:lang w:val="es-ES"/>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reglatec.go.cr/reglatec/principal.jsp" TargetMode="External" /><Relationship Id="rId7" Type="http://schemas.openxmlformats.org/officeDocument/2006/relationships/hyperlink" Target="https://members.wto.org/crnattachments/2026/TBT/CRI/final_measure/26_00422_00_s.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410</Words>
  <Characters>2338</Characters>
  <Application>Microsoft Office Word</Application>
  <DocSecurity>0</DocSecurity>
  <Lines>19</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RECOMENDACIÓN DEL COMITÉ REVISADA SOBRE EL USO COHERENTE DE LOS MODELOS DE NOTIFICACIONES (PROYECTO DE DOCUMENTO G/TBT/35/REV.1)  PROYECTO DE RECOMENDACIÓN DEL COMITÉ REVISADA SOBRE EL USO COHERENTE DE LOS MODELOS DE NOTIFICACIONES (PROYECTO DE DOCUMENTO G/TBT/35/REV.1)</dc:title>
  <dc:description>LDIMD - DTU</dc:description>
  <cp:revision>1</cp:revision>
  <cp:lastPrinted>2019-10-31T07:40:00Z</cp:lastPrinted>
  <dcterms:created xsi:type="dcterms:W3CDTF">2026-01-21T08:47:00Z</dcterms:created>
  <dcterms:modified xsi:type="dcterms:W3CDTF">2026-01-21T08:47:00Z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NC</vt:lpwstr>
  </property>
</Properties>
</file>