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47E3151" w14:textId="77777777">
      <w:pPr>
        <w:pStyle w:val="Title"/>
      </w:pPr>
      <w:r w:rsidRPr="002F663C">
        <w:t>NOTIFICATION</w:t>
      </w:r>
    </w:p>
    <w:p w:rsidR="002F663C" w:rsidRPr="002F663C" w:rsidP="00DD3DD7" w14:paraId="0836D702" w14:textId="77777777">
      <w:pPr>
        <w:pStyle w:val="Title3"/>
      </w:pPr>
      <w:r w:rsidRPr="002F663C">
        <w:t>Addendum</w:t>
      </w:r>
    </w:p>
    <w:p w:rsidR="002F663C" w:rsidP="001E2E4A" w14:paraId="3AE30E6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January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33ABE1AE" w14:textId="77777777">
      <w:pPr>
        <w:rPr>
          <w:rFonts w:eastAsia="Calibri" w:cs="Times New Roman"/>
        </w:rPr>
      </w:pPr>
    </w:p>
    <w:p w:rsidR="002F663C" w:rsidRPr="002F663C" w:rsidP="002F663C" w14:paraId="63FD9166" w14:textId="77777777">
      <w:pPr>
        <w:jc w:val="center"/>
        <w:rPr>
          <w:rFonts w:eastAsia="Calibri" w:cs="Times New Roman"/>
          <w:b/>
        </w:rPr>
      </w:pPr>
      <w:r w:rsidRPr="002F663C">
        <w:rPr>
          <w:rFonts w:eastAsia="Calibri" w:cs="Times New Roman"/>
          <w:b/>
        </w:rPr>
        <w:t>_______________</w:t>
      </w:r>
    </w:p>
    <w:p w:rsidR="002F663C" w:rsidP="002F663C" w14:paraId="11BFD0F2" w14:textId="77777777">
      <w:pPr>
        <w:rPr>
          <w:rFonts w:eastAsia="Calibri" w:cs="Times New Roman"/>
        </w:rPr>
      </w:pPr>
    </w:p>
    <w:p w:rsidR="00C14444" w:rsidRPr="002F663C" w:rsidP="002F663C" w14:paraId="06BF940E" w14:textId="77777777">
      <w:pPr>
        <w:rPr>
          <w:rFonts w:eastAsia="Calibri" w:cs="Times New Roman"/>
        </w:rPr>
      </w:pPr>
    </w:p>
    <w:p w:rsidR="002F663C" w:rsidRPr="002F663C" w:rsidP="002F663C" w14:paraId="7E9FA32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Pipeline Safety: Class Location Change Requirements</w:t>
      </w:r>
    </w:p>
    <w:p w:rsidR="002F663C" w:rsidRPr="002F663C" w:rsidP="002F663C" w14:paraId="4D4295E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0DF007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E7DF2F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308FB5A" w14:textId="77777777" w:rsidTr="00E9471B">
        <w:tblPrEx>
          <w:tblW w:w="9049" w:type="dxa"/>
          <w:tblLayout w:type="fixed"/>
          <w:tblLook w:val="04A0"/>
        </w:tblPrEx>
        <w:tc>
          <w:tcPr>
            <w:tcW w:w="851" w:type="dxa"/>
          </w:tcPr>
          <w:p w:rsidR="002F663C" w:rsidRPr="00711F9C" w:rsidP="00C14444" w14:paraId="5620BB8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0C7FB8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51ADABC" w14:textId="77777777" w:rsidTr="00E9471B">
        <w:tblPrEx>
          <w:tblW w:w="9049" w:type="dxa"/>
          <w:tblLayout w:type="fixed"/>
          <w:tblLook w:val="04A0"/>
        </w:tblPrEx>
        <w:tc>
          <w:tcPr>
            <w:tcW w:w="851" w:type="dxa"/>
          </w:tcPr>
          <w:p w:rsidR="002F663C" w:rsidRPr="00711F9C" w:rsidP="00C14444" w14:paraId="1A9F83F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4964D2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4D5B3CD" w14:textId="77777777" w:rsidTr="00E9471B">
        <w:tblPrEx>
          <w:tblW w:w="9049" w:type="dxa"/>
          <w:tblLayout w:type="fixed"/>
          <w:tblLook w:val="04A0"/>
        </w:tblPrEx>
        <w:tc>
          <w:tcPr>
            <w:tcW w:w="851" w:type="dxa"/>
          </w:tcPr>
          <w:p w:rsidR="002F663C" w:rsidRPr="00711F9C" w:rsidP="00C14444" w14:paraId="32464B0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DB8C7CC"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January 2026</w:t>
            </w:r>
          </w:p>
        </w:tc>
      </w:tr>
      <w:tr w14:paraId="490B7DD4" w14:textId="77777777" w:rsidTr="00E9471B">
        <w:tblPrEx>
          <w:tblW w:w="9049" w:type="dxa"/>
          <w:tblLayout w:type="fixed"/>
          <w:tblLook w:val="04A0"/>
        </w:tblPrEx>
        <w:tc>
          <w:tcPr>
            <w:tcW w:w="851" w:type="dxa"/>
          </w:tcPr>
          <w:p w:rsidR="002F663C" w:rsidRPr="00711F9C" w:rsidP="00C14444" w14:paraId="555F9F6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0723942"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16 March 2026</w:t>
            </w:r>
          </w:p>
        </w:tc>
      </w:tr>
      <w:tr w14:paraId="06DACD93" w14:textId="77777777" w:rsidTr="00E9471B">
        <w:tblPrEx>
          <w:tblW w:w="9049" w:type="dxa"/>
          <w:tblLayout w:type="fixed"/>
          <w:tblLook w:val="04A0"/>
        </w:tblPrEx>
        <w:tc>
          <w:tcPr>
            <w:tcW w:w="851" w:type="dxa"/>
          </w:tcPr>
          <w:p w:rsidR="002F663C" w:rsidRPr="00711F9C" w:rsidP="00C14444" w14:paraId="58E71A9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4F3CDE6"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82ECF7E"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https://members.wto.org/crnattachments/2026/TBT/USA/final_measure/26_00336_00_e.pdf</w:t>
              </w:r>
            </w:hyperlink>
          </w:p>
        </w:tc>
      </w:tr>
      <w:tr w14:paraId="3E1F4639" w14:textId="77777777" w:rsidTr="00E9471B">
        <w:tblPrEx>
          <w:tblW w:w="9049" w:type="dxa"/>
          <w:tblLayout w:type="fixed"/>
          <w:tblLook w:val="04A0"/>
        </w:tblPrEx>
        <w:tc>
          <w:tcPr>
            <w:tcW w:w="851" w:type="dxa"/>
          </w:tcPr>
          <w:p w:rsidR="002F663C" w:rsidRPr="00711F9C" w:rsidP="00C14444" w14:paraId="130D27B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ABA655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BCF633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D3D47B0" w14:textId="77777777" w:rsidTr="00E9471B">
        <w:tblPrEx>
          <w:tblW w:w="9049" w:type="dxa"/>
          <w:tblLayout w:type="fixed"/>
          <w:tblLook w:val="04A0"/>
        </w:tblPrEx>
        <w:tc>
          <w:tcPr>
            <w:tcW w:w="851" w:type="dxa"/>
          </w:tcPr>
          <w:p w:rsidR="002F663C" w:rsidRPr="00711F9C" w:rsidP="00C14444" w14:paraId="50D5C67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42C4B5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253A06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67B3ECA" w14:textId="77777777" w:rsidTr="00E9471B">
        <w:tblPrEx>
          <w:tblW w:w="9049" w:type="dxa"/>
          <w:tblLayout w:type="fixed"/>
          <w:tblLook w:val="04A0"/>
        </w:tblPrEx>
        <w:tc>
          <w:tcPr>
            <w:tcW w:w="851" w:type="dxa"/>
          </w:tcPr>
          <w:p w:rsidR="002F663C" w:rsidRPr="00711F9C" w:rsidP="00C14444" w14:paraId="32F414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8C69CD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C93593C" w14:textId="77777777" w:rsidTr="00E9471B">
        <w:tblPrEx>
          <w:tblW w:w="9049" w:type="dxa"/>
          <w:tblLayout w:type="fixed"/>
          <w:tblLook w:val="04A0"/>
        </w:tblPrEx>
        <w:tc>
          <w:tcPr>
            <w:tcW w:w="851" w:type="dxa"/>
            <w:tcBorders>
              <w:bottom w:val="double" w:sz="4" w:space="0" w:color="auto"/>
            </w:tcBorders>
          </w:tcPr>
          <w:p w:rsidR="002F663C" w:rsidRPr="00711F9C" w:rsidP="00C14444" w14:paraId="5124BA0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902696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BD31614" w14:textId="77777777">
      <w:pPr>
        <w:jc w:val="left"/>
        <w:rPr>
          <w:rFonts w:eastAsia="Calibri" w:cs="Times New Roman"/>
          <w:highlight w:val="yellow"/>
        </w:rPr>
      </w:pPr>
    </w:p>
    <w:p w:rsidR="003971FF" w:rsidRPr="007F6EA2" w:rsidP="00B16ACF" w14:paraId="6C0301D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Pipeline and Hazardous Materials Safety Administration (PHMSA) is updating its regulations to allow operators to apply modern risk management principles in addressing the safety of gas pipelines affected by class location changes. Relying on an approach originally developed in the 1950s, PHMSA's regulations use class locations to provide an additional margin of safety in the design, construction, testing, operation, and maintenance of gas pipelines based on population density. When the class location of</w:t>
      </w:r>
      <w:r w:rsidRPr="002F663C">
        <w:rPr>
          <w:rFonts w:eastAsia="Calibri" w:cs="Times New Roman"/>
          <w:szCs w:val="18"/>
        </w:rPr>
        <w:t xml:space="preserve"> a pipeline changes due to an increase in population density, an operator may need to take certain actions to confirm or to revise the maximum allowable operating pressure of a segment. Because the methods traditionally used for that purpose do not account for modern risk management principles, PHMSA has granted special permits for more than two decades allowing operators to use an integrity-management-based alternative. This final rule adopts that 'IM alternative' by regulation to provide operators with an</w:t>
      </w:r>
      <w:r w:rsidRPr="002F663C">
        <w:rPr>
          <w:rFonts w:eastAsia="Calibri" w:cs="Times New Roman"/>
          <w:szCs w:val="18"/>
        </w:rPr>
        <w:t xml:space="preserve"> additional method for confirming or restoring the maximum allowable operating pressure of certain eligible segments that experience class location changes.</w:t>
      </w:r>
    </w:p>
    <w:p w:rsidR="00927EDE" w:rsidRPr="002F663C" w:rsidP="00B16ACF" w14:paraId="4A696ED7" w14:textId="77777777">
      <w:pPr>
        <w:spacing w:before="120" w:after="120"/>
        <w:rPr>
          <w:rFonts w:eastAsia="Calibri" w:cs="Times New Roman"/>
          <w:szCs w:val="18"/>
        </w:rPr>
      </w:pPr>
      <w:r w:rsidRPr="002F663C">
        <w:rPr>
          <w:rFonts w:eastAsia="Calibri" w:cs="Times New Roman"/>
          <w:szCs w:val="18"/>
        </w:rPr>
        <w:t>This rule is effective 16 March 2026. The incorporation by reference of certain material listed in this rule is approved by the Director of the Federal Register as of 16 March 2026. Comment related to the information collection may be submitted by 16 March 2026, as detailed in Section VII.H.</w:t>
      </w:r>
    </w:p>
    <w:p w:rsidR="00927EDE" w:rsidRPr="002F663C" w:rsidP="00B16ACF" w14:paraId="49CE05B2" w14:textId="77777777">
      <w:pPr>
        <w:spacing w:before="120" w:after="120"/>
        <w:rPr>
          <w:rFonts w:eastAsia="Calibri" w:cs="Times New Roman"/>
          <w:szCs w:val="18"/>
        </w:rPr>
      </w:pPr>
      <w:r w:rsidRPr="002F663C">
        <w:rPr>
          <w:rFonts w:eastAsia="Calibri" w:cs="Times New Roman"/>
          <w:szCs w:val="18"/>
        </w:rPr>
        <w:t xml:space="preserve">91 Federal Register (FR) 1608, 14 January 2026; </w:t>
      </w:r>
      <w:hyperlink r:id="rId8" w:history="1">
        <w:r w:rsidRPr="002F663C">
          <w:rPr>
            <w:rFonts w:eastAsia="Calibri" w:cs="Times New Roman"/>
            <w:color w:val="0000FF"/>
            <w:szCs w:val="18"/>
            <w:u w:val="single"/>
          </w:rPr>
          <w:t>Title 49 Code of Federal Regulations (CFR) Part 192</w:t>
        </w:r>
      </w:hyperlink>
      <w:r w:rsidRPr="002F663C">
        <w:rPr>
          <w:rFonts w:eastAsia="Calibri" w:cs="Times New Roman"/>
          <w:szCs w:val="18"/>
        </w:rPr>
        <w:t>:</w:t>
      </w:r>
    </w:p>
    <w:p w:rsidR="00927EDE" w:rsidRPr="002F663C" w:rsidP="00B16ACF" w14:paraId="7FBD6476"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https://www.govinfo.gov/content/pkg/FR-2026-01-14/html/2026-00566.htm</w:t>
        </w:r>
      </w:hyperlink>
    </w:p>
    <w:p w:rsidR="00927EDE" w:rsidRPr="002F663C" w:rsidP="00B16ACF" w14:paraId="1FC40B2A"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https://www.govinfo.gov/content/pkg/FR-2026-01-14/pdf/2026-00566.pdf</w:t>
        </w:r>
      </w:hyperlink>
    </w:p>
    <w:p w:rsidR="00927EDE" w:rsidRPr="002F663C" w:rsidP="00B16ACF" w14:paraId="3EED0D52"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1" w:history="1">
        <w:r w:rsidRPr="002F663C">
          <w:rPr>
            <w:rFonts w:eastAsia="Calibri" w:cs="Times New Roman"/>
            <w:color w:val="0000FF"/>
            <w:szCs w:val="18"/>
            <w:u w:val="single"/>
          </w:rPr>
          <w:t>G/TBT/N/USA/1387</w:t>
        </w:r>
      </w:hyperlink>
      <w:r w:rsidRPr="002F663C">
        <w:rPr>
          <w:rFonts w:eastAsia="Calibri" w:cs="Times New Roman"/>
          <w:szCs w:val="18"/>
        </w:rPr>
        <w:t xml:space="preserve"> are identified by Docket Number PHMSA-2017-0151. The Docket Folder is available on Regulations.gov at </w:t>
      </w:r>
      <w:hyperlink r:id="rId12" w:history="1">
        <w:r w:rsidRPr="002F663C">
          <w:rPr>
            <w:rFonts w:eastAsia="Calibri" w:cs="Times New Roman"/>
            <w:color w:val="0000FF"/>
            <w:szCs w:val="18"/>
            <w:u w:val="single"/>
          </w:rPr>
          <w:t>https://www.regulations.gov/docket/PHMSA-2017-0151/document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724CC12" w14:textId="77777777">
      <w:pPr>
        <w:jc w:val="center"/>
        <w:rPr>
          <w:b/>
        </w:rPr>
      </w:pPr>
      <w:r w:rsidRPr="003971FF">
        <w:rPr>
          <w:b/>
        </w:rPr>
        <w:t>__________</w:t>
      </w:r>
    </w:p>
    <w:p w:rsidR="004D4D19" w:rsidP="007F38C2" w14:paraId="49B59ABE" w14:textId="77777777">
      <w:pPr>
        <w:jc w:val="center"/>
        <w:rPr>
          <w:b/>
        </w:rPr>
      </w:pPr>
    </w:p>
    <w:p w:rsidR="00A1565D" w:rsidP="003971FF" w14:paraId="56FE3A72"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EBA540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6EA519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97C62" w:rsidP="00ED54E0" w14:paraId="132A3A6D" w14:textId="77777777">
      <w:r>
        <w:separator/>
      </w:r>
    </w:p>
  </w:footnote>
  <w:footnote w:type="continuationSeparator" w:id="1">
    <w:p w:rsidR="00F97C62" w:rsidP="00ED54E0" w14:paraId="468ECFAC" w14:textId="77777777">
      <w:r>
        <w:continuationSeparator/>
      </w:r>
    </w:p>
  </w:footnote>
  <w:footnote w:id="2">
    <w:p w:rsidR="007F6EA2" w14:paraId="6BB9483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4A39CC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3C17F11" w14:textId="77777777">
    <w:pPr>
      <w:pStyle w:val="Header"/>
      <w:pBdr>
        <w:bottom w:val="single" w:sz="4" w:space="1" w:color="auto"/>
      </w:pBdr>
      <w:tabs>
        <w:tab w:val="clear" w:pos="4513"/>
        <w:tab w:val="clear" w:pos="9027"/>
      </w:tabs>
      <w:jc w:val="center"/>
    </w:pPr>
  </w:p>
  <w:p w:rsidR="00DD3DD7" w:rsidRPr="00DD3DD7" w:rsidP="00DD3DD7" w14:paraId="013478A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5068C5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68EC7F1" w14:textId="77777777">
    <w:pPr>
      <w:pStyle w:val="Header"/>
      <w:pBdr>
        <w:bottom w:val="single" w:sz="4" w:space="1" w:color="auto"/>
      </w:pBdr>
      <w:tabs>
        <w:tab w:val="clear" w:pos="4513"/>
        <w:tab w:val="clear" w:pos="9027"/>
      </w:tabs>
      <w:jc w:val="center"/>
    </w:pPr>
    <w:bookmarkStart w:id="3" w:name="spsSymbolHeader"/>
    <w:r w:rsidRPr="00DD3DD7">
      <w:t>G/TBT/N/USA/1387/Add.2</w:t>
    </w:r>
    <w:bookmarkEnd w:id="3"/>
  </w:p>
  <w:p w:rsidR="00DD3DD7" w:rsidRPr="00DD3DD7" w:rsidP="00DD3DD7" w14:paraId="1E992CD0" w14:textId="77777777">
    <w:pPr>
      <w:pStyle w:val="Header"/>
      <w:pBdr>
        <w:bottom w:val="single" w:sz="4" w:space="1" w:color="auto"/>
      </w:pBdr>
      <w:tabs>
        <w:tab w:val="clear" w:pos="4513"/>
        <w:tab w:val="clear" w:pos="9027"/>
      </w:tabs>
      <w:jc w:val="center"/>
    </w:pPr>
  </w:p>
  <w:p w:rsidR="00DD3DD7" w:rsidRPr="00DD3DD7" w:rsidP="00DD3DD7" w14:paraId="7558ED3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F9260E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479D0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3BA79D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3E019B8" w14:textId="77777777">
          <w:pPr>
            <w:jc w:val="right"/>
            <w:rPr>
              <w:b/>
              <w:color w:val="FF0000"/>
              <w:szCs w:val="16"/>
            </w:rPr>
          </w:pPr>
          <w:r>
            <w:rPr>
              <w:b/>
              <w:color w:val="FF0000"/>
              <w:szCs w:val="16"/>
            </w:rPr>
            <w:t xml:space="preserve"> </w:t>
          </w:r>
        </w:p>
      </w:tc>
    </w:tr>
    <w:tr w14:paraId="52F1B5E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160190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EAD8C72" w14:textId="77777777">
          <w:pPr>
            <w:jc w:val="right"/>
            <w:rPr>
              <w:b/>
              <w:szCs w:val="16"/>
            </w:rPr>
          </w:pPr>
        </w:p>
      </w:tc>
    </w:tr>
    <w:tr w14:paraId="6012A19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DDC1325"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ED73D13" w14:textId="77777777">
          <w:pPr>
            <w:jc w:val="right"/>
            <w:rPr>
              <w:rFonts w:eastAsia="Calibri" w:cs="Times New Roman"/>
              <w:b/>
              <w:szCs w:val="16"/>
            </w:rPr>
          </w:pPr>
          <w:bookmarkStart w:id="4" w:name="bmkSymbols"/>
          <w:r w:rsidRPr="002F663C">
            <w:rPr>
              <w:rFonts w:eastAsia="Calibri" w:cs="Times New Roman"/>
              <w:b/>
              <w:szCs w:val="16"/>
            </w:rPr>
            <w:t>G/TBT/N/USA/1387/Add.2</w:t>
          </w:r>
          <w:bookmarkEnd w:id="4"/>
        </w:p>
        <w:p w:rsidR="00C14444" w:rsidRPr="00C14444" w:rsidP="00C14444" w14:paraId="424EB215" w14:textId="77777777">
          <w:pPr>
            <w:jc w:val="center"/>
            <w:rPr>
              <w:szCs w:val="16"/>
            </w:rPr>
          </w:pPr>
        </w:p>
      </w:tc>
    </w:tr>
    <w:tr w14:paraId="3E8B65A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5CE5FD8" w14:textId="77777777"/>
      </w:tc>
      <w:tc>
        <w:tcPr>
          <w:tcW w:w="5448" w:type="dxa"/>
          <w:gridSpan w:val="2"/>
          <w:shd w:val="clear" w:color="auto" w:fill="FFFFFF"/>
          <w:tcMar>
            <w:left w:w="108" w:type="dxa"/>
            <w:right w:w="108" w:type="dxa"/>
          </w:tcMar>
          <w:vAlign w:val="center"/>
        </w:tcPr>
        <w:p w:rsidR="00ED54E0" w:rsidRPr="00182B84" w:rsidP="00425DC5" w14:paraId="193FC593" w14:textId="77777777">
          <w:pPr>
            <w:jc w:val="right"/>
            <w:rPr>
              <w:szCs w:val="16"/>
            </w:rPr>
          </w:pPr>
          <w:bookmarkStart w:id="5" w:name="bmkDate"/>
          <w:r w:rsidRPr="00182B84">
            <w:rPr>
              <w:szCs w:val="16"/>
            </w:rPr>
            <w:t>15 January 2026</w:t>
          </w:r>
          <w:bookmarkEnd w:id="5"/>
        </w:p>
      </w:tc>
    </w:tr>
    <w:tr w14:paraId="672C44B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4C79BED" w14:textId="77777777">
          <w:pPr>
            <w:jc w:val="left"/>
            <w:rPr>
              <w:b/>
            </w:rPr>
          </w:pPr>
          <w:bookmarkStart w:id="6" w:name="bmkSerial"/>
          <w:r>
            <w:rPr>
              <w:rFonts w:ascii="Verdana" w:eastAsia="Verdana" w:hAnsi="Verdana" w:cs="Verdana"/>
              <w:b w:val="0"/>
              <w:color w:val="FF0000"/>
              <w:sz w:val="18"/>
            </w:rPr>
            <w:t>(26-0316)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8B587E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0DB765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8562F5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D62582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E58336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02517002">
    <w:abstractNumId w:val="9"/>
  </w:num>
  <w:num w:numId="2" w16cid:durableId="251166626">
    <w:abstractNumId w:val="7"/>
  </w:num>
  <w:num w:numId="3" w16cid:durableId="624965848">
    <w:abstractNumId w:val="6"/>
  </w:num>
  <w:num w:numId="4" w16cid:durableId="1657496648">
    <w:abstractNumId w:val="5"/>
  </w:num>
  <w:num w:numId="5" w16cid:durableId="1681882882">
    <w:abstractNumId w:val="4"/>
  </w:num>
  <w:num w:numId="6" w16cid:durableId="573008292">
    <w:abstractNumId w:val="12"/>
  </w:num>
  <w:num w:numId="7" w16cid:durableId="1993212644">
    <w:abstractNumId w:val="11"/>
  </w:num>
  <w:num w:numId="8" w16cid:durableId="1874536936">
    <w:abstractNumId w:val="10"/>
  </w:num>
  <w:num w:numId="9" w16cid:durableId="145981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1234055">
    <w:abstractNumId w:val="13"/>
  </w:num>
  <w:num w:numId="11" w16cid:durableId="1926842166">
    <w:abstractNumId w:val="8"/>
  </w:num>
  <w:num w:numId="12" w16cid:durableId="1199706303">
    <w:abstractNumId w:val="3"/>
  </w:num>
  <w:num w:numId="13" w16cid:durableId="391730412">
    <w:abstractNumId w:val="2"/>
  </w:num>
  <w:num w:numId="14" w16cid:durableId="1041327422">
    <w:abstractNumId w:val="1"/>
  </w:num>
  <w:num w:numId="15" w16cid:durableId="1076590567">
    <w:abstractNumId w:val="0"/>
  </w:num>
  <w:num w:numId="16" w16cid:durableId="119507240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5"/>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71362"/>
    <w:rsid w:val="00281997"/>
    <w:rsid w:val="002A6943"/>
    <w:rsid w:val="002B2435"/>
    <w:rsid w:val="002B2F95"/>
    <w:rsid w:val="002D78C9"/>
    <w:rsid w:val="002F663C"/>
    <w:rsid w:val="00304F14"/>
    <w:rsid w:val="003156C6"/>
    <w:rsid w:val="00327D40"/>
    <w:rsid w:val="00335575"/>
    <w:rsid w:val="003572B4"/>
    <w:rsid w:val="00370A55"/>
    <w:rsid w:val="00381A7D"/>
    <w:rsid w:val="003971FF"/>
    <w:rsid w:val="00397FF5"/>
    <w:rsid w:val="003F1070"/>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27EDE"/>
    <w:rsid w:val="00992AEA"/>
    <w:rsid w:val="009A4D36"/>
    <w:rsid w:val="009A6F54"/>
    <w:rsid w:val="009E08AA"/>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1A05"/>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97C62"/>
    <w:rsid w:val="00FA1663"/>
    <w:rsid w:val="00FA5EBC"/>
    <w:rsid w:val="00FA6F48"/>
    <w:rsid w:val="00FD224A"/>
    <w:rsid w:val="00FD28F0"/>
    <w:rsid w:val="00FE4603"/>
    <w:rsid w:val="00FE6887"/>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D0CAF5D"/>
  <w15:docId w15:val="{F5FBA9B4-C692-4AA4-B348-7B0534FF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01-14/pdf/2026-00566.pdf" TargetMode="External" /><Relationship Id="rId11" Type="http://schemas.openxmlformats.org/officeDocument/2006/relationships/hyperlink" Target="https://eping.wto.org/en/Search?domainIds=1&amp;documentSymbol=usa%2F1387" TargetMode="External" /><Relationship Id="rId12" Type="http://schemas.openxmlformats.org/officeDocument/2006/relationships/hyperlink" Target="https://www.regulations.gov/docket/PHMSA-2017-0151/document" TargetMode="External" /><Relationship Id="rId13" Type="http://schemas.openxmlformats.org/officeDocument/2006/relationships/hyperlink" Target="http://www.regulations.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0336_00_e.pdf" TargetMode="External" /><Relationship Id="rId8" Type="http://schemas.openxmlformats.org/officeDocument/2006/relationships/hyperlink" Target="https://www.ecfr.gov/current/title-49/subtitle-B/chapter-I/subchapter-D/part-192" TargetMode="External" /><Relationship Id="rId9" Type="http://schemas.openxmlformats.org/officeDocument/2006/relationships/hyperlink" Target="https://www.govinfo.gov/content/pkg/FR-2026-01-14/html/2026-00566.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B72F9-C244-4F64-846E-5C51899ECE69}">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2026-01-15T09:33:00Z</dcterms:created>
  <dcterms:modified xsi:type="dcterms:W3CDTF">2026-01-15T10:00:00Z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