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7186CA4" w14:textId="77777777">
      <w:pPr>
        <w:pStyle w:val="Title"/>
        <w:rPr>
          <w:caps w:val="0"/>
          <w:kern w:val="0"/>
        </w:rPr>
      </w:pPr>
      <w:r w:rsidRPr="002F6A28">
        <w:rPr>
          <w:caps w:val="0"/>
          <w:kern w:val="0"/>
        </w:rPr>
        <w:t>NOTIFICATION</w:t>
      </w:r>
    </w:p>
    <w:p w:rsidR="009239F7" w:rsidRPr="002F6A28" w:rsidP="002F6A28" w14:paraId="7F0CBFE4" w14:textId="77777777">
      <w:pPr>
        <w:jc w:val="center"/>
      </w:pPr>
      <w:r w:rsidRPr="002F6A28">
        <w:t>The following notification is being circulated in accordance with Article 10.6</w:t>
      </w:r>
    </w:p>
    <w:p w:rsidR="009239F7" w:rsidRPr="002F6A28" w:rsidP="002F6A28" w14:paraId="272A98D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BFCF090" w14:textId="77777777" w:rsidTr="00DB13FE">
        <w:tblPrEx>
          <w:tblW w:w="5000" w:type="pct"/>
          <w:tblLayout w:type="fixed"/>
          <w:tblLook w:val="0000"/>
        </w:tblPrEx>
        <w:tc>
          <w:tcPr>
            <w:tcW w:w="607" w:type="dxa"/>
            <w:tcBorders>
              <w:top w:val="double" w:sz="4" w:space="0" w:color="auto"/>
            </w:tcBorders>
          </w:tcPr>
          <w:p w:rsidR="00F85C99" w:rsidRPr="002F6A28" w:rsidP="002F6A28" w14:paraId="2835880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8B06948" w14:textId="77777777">
            <w:pPr>
              <w:spacing w:before="120" w:after="120"/>
            </w:pPr>
            <w:r w:rsidRPr="002F6A28">
              <w:rPr>
                <w:b/>
              </w:rPr>
              <w:t>Notifying Member:</w:t>
            </w:r>
            <w:r w:rsidRPr="00C92678" w:rsidR="00EE3A11">
              <w:t xml:space="preserve"> </w:t>
            </w:r>
            <w:r w:rsidRPr="00C92678" w:rsidR="00EE3A11">
              <w:rPr>
                <w:u w:val="single"/>
              </w:rPr>
              <w:t>UNITED KINGDOM</w:t>
            </w:r>
          </w:p>
          <w:p w:rsidR="00F85C99" w:rsidRPr="002F6A28" w:rsidP="002F6A28" w14:paraId="12C3C8D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E043128" w14:textId="77777777" w:rsidTr="00DB13FE">
        <w:tblPrEx>
          <w:tblW w:w="5000" w:type="pct"/>
          <w:tblLayout w:type="fixed"/>
          <w:tblLook w:val="0000"/>
        </w:tblPrEx>
        <w:tc>
          <w:tcPr>
            <w:tcW w:w="607" w:type="dxa"/>
          </w:tcPr>
          <w:p w:rsidR="00F85C99" w:rsidRPr="002F6A28" w:rsidP="002F6A28" w14:paraId="31A5CC4F" w14:textId="77777777">
            <w:pPr>
              <w:spacing w:before="120" w:after="120"/>
              <w:jc w:val="left"/>
            </w:pPr>
            <w:r w:rsidRPr="002F6A28">
              <w:rPr>
                <w:b/>
              </w:rPr>
              <w:t>2.</w:t>
            </w:r>
          </w:p>
        </w:tc>
        <w:tc>
          <w:tcPr>
            <w:tcW w:w="8373" w:type="dxa"/>
          </w:tcPr>
          <w:p w:rsidR="00F85C99" w:rsidRPr="002F6A28" w:rsidP="000C3B6C" w14:paraId="409BC040" w14:textId="77777777">
            <w:pPr>
              <w:spacing w:before="120" w:after="120"/>
            </w:pPr>
            <w:r w:rsidRPr="002F6A28">
              <w:rPr>
                <w:b/>
              </w:rPr>
              <w:t>Agency responsible:</w:t>
            </w:r>
            <w:r w:rsidRPr="00C379C8" w:rsidR="00EE3A11">
              <w:t xml:space="preserve"> </w:t>
            </w:r>
          </w:p>
          <w:p w:rsidR="00EE3A11" w:rsidRPr="00C379C8" w:rsidP="000C3B6C" w14:paraId="322B3104" w14:textId="77777777">
            <w:pPr>
              <w:spacing w:after="120"/>
            </w:pPr>
            <w:r w:rsidRPr="00C379C8">
              <w:t>Department for Environment, Food and Rural Affairs</w:t>
            </w:r>
          </w:p>
        </w:tc>
      </w:tr>
      <w:tr w14:paraId="4616CC1B" w14:textId="77777777" w:rsidTr="00DB13FE">
        <w:tblPrEx>
          <w:tblW w:w="5000" w:type="pct"/>
          <w:tblLayout w:type="fixed"/>
          <w:tblLook w:val="0000"/>
        </w:tblPrEx>
        <w:tc>
          <w:tcPr>
            <w:tcW w:w="607" w:type="dxa"/>
          </w:tcPr>
          <w:p w:rsidR="00F85C99" w:rsidRPr="002F6A28" w:rsidP="002F6A28" w14:paraId="41DEA90B" w14:textId="77777777">
            <w:pPr>
              <w:spacing w:before="120" w:after="120"/>
              <w:jc w:val="left"/>
              <w:rPr>
                <w:b/>
              </w:rPr>
            </w:pPr>
            <w:r w:rsidRPr="002F6A28">
              <w:rPr>
                <w:b/>
              </w:rPr>
              <w:t>3.</w:t>
            </w:r>
          </w:p>
        </w:tc>
        <w:tc>
          <w:tcPr>
            <w:tcW w:w="8373" w:type="dxa"/>
          </w:tcPr>
          <w:p w:rsidR="00F85C99" w:rsidRPr="0058336F" w:rsidP="002F6A28" w14:paraId="1607D8D9"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E422618" w14:textId="77777777" w:rsidTr="00DB13FE">
        <w:tblPrEx>
          <w:tblW w:w="5000" w:type="pct"/>
          <w:tblLayout w:type="fixed"/>
          <w:tblLook w:val="0000"/>
        </w:tblPrEx>
        <w:tc>
          <w:tcPr>
            <w:tcW w:w="607" w:type="dxa"/>
          </w:tcPr>
          <w:p w:rsidR="00F85C99" w:rsidRPr="002F6A28" w:rsidP="002F6A28" w14:paraId="73A10863" w14:textId="77777777">
            <w:pPr>
              <w:spacing w:before="120" w:after="120"/>
              <w:jc w:val="left"/>
            </w:pPr>
            <w:r w:rsidRPr="002F6A28">
              <w:rPr>
                <w:b/>
              </w:rPr>
              <w:t>4.</w:t>
            </w:r>
          </w:p>
        </w:tc>
        <w:tc>
          <w:tcPr>
            <w:tcW w:w="8373" w:type="dxa"/>
          </w:tcPr>
          <w:p w:rsidR="00F85C99" w:rsidRPr="002F6A28" w:rsidP="002F6A28" w14:paraId="03CBC35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This measure covers only the following specific products: · taps; showers (including electric showers); toilets; urinals; dishwashers; washing machines and washer-dryers. </w:t>
            </w:r>
          </w:p>
          <w:p w:rsidR="00EE3A11" w:rsidRPr="00C379C8" w:rsidP="002F6A28" w14:paraId="3B11A05F" w14:textId="77777777">
            <w:pPr>
              <w:spacing w:before="120" w:after="120"/>
            </w:pPr>
            <w:r w:rsidRPr="00C379C8">
              <w:t>This measure does not apply to the following specific products: · second hand products; taps designed for: outdoor use, for the supply of instant hot water, to form part of a bath, or, to form part of a bidet; showers designed for emergency use; use with recirculated water; commercial dishwashers; commercial washing machines; equipment, fittings or appliances not intended for connection to a potable water supply network; urinal controllers and equipment, fittings or appliances designed for medical purposes.</w:t>
            </w:r>
          </w:p>
        </w:tc>
      </w:tr>
      <w:tr w14:paraId="104C916C" w14:textId="77777777" w:rsidTr="00DB13FE">
        <w:tblPrEx>
          <w:tblW w:w="5000" w:type="pct"/>
          <w:tblLayout w:type="fixed"/>
          <w:tblLook w:val="0000"/>
        </w:tblPrEx>
        <w:tc>
          <w:tcPr>
            <w:tcW w:w="607" w:type="dxa"/>
          </w:tcPr>
          <w:p w:rsidR="00F85C99" w:rsidRPr="002F6A28" w:rsidP="002F6A28" w14:paraId="3ABC286E" w14:textId="77777777">
            <w:pPr>
              <w:spacing w:before="120" w:after="120"/>
              <w:jc w:val="left"/>
            </w:pPr>
            <w:r w:rsidRPr="002F6A28">
              <w:rPr>
                <w:b/>
              </w:rPr>
              <w:t>5.</w:t>
            </w:r>
          </w:p>
        </w:tc>
        <w:tc>
          <w:tcPr>
            <w:tcW w:w="8373" w:type="dxa"/>
          </w:tcPr>
          <w:p w:rsidR="00F85C99" w:rsidP="002F6A28" w14:paraId="5F67E94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Mandatory Water Efficiency Labelling (MWEL) Regulations 2026; (83 page(s), in English)</w:t>
            </w:r>
          </w:p>
          <w:p w:rsidR="000C3B6C" w:rsidRPr="000C3B6C" w:rsidP="002F6A28" w14:paraId="306C9F5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50DDD" w:rsidRPr="00CE6C29" w:rsidP="002F6A28" w14:paraId="522A551A"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https://members.wto.org/crnattachments/2026/TBT/GBR/26_00295_00_e.pdf</w:t>
              </w:r>
            </w:hyperlink>
          </w:p>
          <w:p w:rsidR="00050DDD" w:rsidRPr="00CE6C29" w:rsidP="002F6A28" w14:paraId="3D0FA7A1" w14:textId="77777777">
            <w:pPr>
              <w:rPr>
                <w:iCs/>
              </w:rPr>
            </w:pPr>
            <w:r w:rsidRPr="00CE6C29">
              <w:rPr>
                <w:iCs/>
              </w:rPr>
              <w:t>UK TBT Enquiry Point</w:t>
            </w:r>
          </w:p>
          <w:p w:rsidR="00050DDD" w:rsidRPr="00CE6C29" w:rsidP="002F6A28" w14:paraId="1C9E9585" w14:textId="77777777">
            <w:pPr>
              <w:rPr>
                <w:iCs/>
              </w:rPr>
            </w:pPr>
            <w:r w:rsidRPr="00CE6C29">
              <w:rPr>
                <w:iCs/>
              </w:rPr>
              <w:t>Trade Group</w:t>
            </w:r>
          </w:p>
          <w:p w:rsidR="00050DDD" w:rsidRPr="00CE6C29" w:rsidP="002F6A28" w14:paraId="0ADAD47B" w14:textId="77777777">
            <w:pPr>
              <w:rPr>
                <w:iCs/>
              </w:rPr>
            </w:pPr>
            <w:r w:rsidRPr="00CE6C29">
              <w:rPr>
                <w:iCs/>
              </w:rPr>
              <w:t>Department for Business and Trade</w:t>
            </w:r>
          </w:p>
          <w:p w:rsidR="00050DDD" w:rsidRPr="00CE6C29" w:rsidP="002F6A28" w14:paraId="081618E7" w14:textId="77777777">
            <w:pPr>
              <w:rPr>
                <w:iCs/>
              </w:rPr>
            </w:pPr>
            <w:r w:rsidRPr="00CE6C29">
              <w:rPr>
                <w:iCs/>
              </w:rPr>
              <w:t>Old Admiralty Building, London, SW1A 2DY</w:t>
            </w:r>
          </w:p>
          <w:p w:rsidR="00050DDD" w:rsidRPr="00CE6C29" w:rsidP="002F6A28" w14:paraId="52C5FB75" w14:textId="77777777">
            <w:pPr>
              <w:spacing w:after="120"/>
              <w:rPr>
                <w:iCs/>
              </w:rPr>
            </w:pPr>
            <w:hyperlink r:id="rId7" w:history="1">
              <w:r w:rsidRPr="00CE6C29">
                <w:rPr>
                  <w:iCs/>
                  <w:color w:val="0000FF"/>
                  <w:u w:val="single"/>
                </w:rPr>
                <w:t>TBTEnquiriesUK@trade.gov.uk</w:t>
              </w:r>
            </w:hyperlink>
          </w:p>
        </w:tc>
      </w:tr>
      <w:tr w14:paraId="5AF236E9" w14:textId="77777777" w:rsidTr="00DB13FE">
        <w:tblPrEx>
          <w:tblW w:w="5000" w:type="pct"/>
          <w:tblLayout w:type="fixed"/>
          <w:tblLook w:val="0000"/>
        </w:tblPrEx>
        <w:tc>
          <w:tcPr>
            <w:tcW w:w="607" w:type="dxa"/>
          </w:tcPr>
          <w:p w:rsidR="00F85C99" w:rsidRPr="002F6A28" w:rsidP="002F6A28" w14:paraId="64738E82" w14:textId="77777777">
            <w:pPr>
              <w:spacing w:before="120" w:after="120"/>
              <w:jc w:val="left"/>
              <w:rPr>
                <w:b/>
              </w:rPr>
            </w:pPr>
            <w:r w:rsidRPr="002F6A28">
              <w:rPr>
                <w:b/>
              </w:rPr>
              <w:t>6.</w:t>
            </w:r>
          </w:p>
        </w:tc>
        <w:tc>
          <w:tcPr>
            <w:tcW w:w="8373" w:type="dxa"/>
          </w:tcPr>
          <w:p w:rsidR="00F85C99" w:rsidRPr="002F6A28" w:rsidP="002F6A28" w14:paraId="402F0CDC" w14:textId="77777777">
            <w:pPr>
              <w:spacing w:before="120" w:after="120"/>
              <w:rPr>
                <w:b/>
              </w:rPr>
            </w:pPr>
            <w:r w:rsidRPr="002F6A28">
              <w:rPr>
                <w:b/>
              </w:rPr>
              <w:t>Description of content:</w:t>
            </w:r>
            <w:r w:rsidRPr="00C379C8" w:rsidR="00FE448B">
              <w:t xml:space="preserve"> These Regulations have been developed in accordance with international standard ISO 31600:2022. The Regulations will place obligations on both dealers and suppliers. Suppliers will have to test their products to determine the correct water efficiency banding of covered products, produce the necessary labels to be affixed to the products, and provide the labels free of charge to dealers. They will also have obligations in relation to providing information in</w:t>
            </w:r>
          </w:p>
          <w:p w:rsidR="00FE448B" w:rsidRPr="00C379C8" w:rsidP="002F6A28" w14:paraId="680D2285" w14:textId="77777777">
            <w:pPr>
              <w:spacing w:before="120" w:after="120"/>
            </w:pPr>
            <w:r w:rsidRPr="00C379C8">
              <w:t>relation to the water efficiency of relevant products for inclusion in a database. Dealers will have to ensure that the label is clearly visible at all times at point of sale.</w:t>
            </w:r>
          </w:p>
        </w:tc>
      </w:tr>
      <w:tr w14:paraId="1574C8F0" w14:textId="77777777" w:rsidTr="00DB13FE">
        <w:tblPrEx>
          <w:tblW w:w="5000" w:type="pct"/>
          <w:tblLayout w:type="fixed"/>
          <w:tblLook w:val="0000"/>
        </w:tblPrEx>
        <w:tc>
          <w:tcPr>
            <w:tcW w:w="607" w:type="dxa"/>
          </w:tcPr>
          <w:p w:rsidR="00F85C99" w:rsidRPr="002F6A28" w:rsidP="002F6A28" w14:paraId="19316662" w14:textId="77777777">
            <w:pPr>
              <w:spacing w:before="120" w:after="120"/>
              <w:jc w:val="left"/>
              <w:rPr>
                <w:b/>
              </w:rPr>
            </w:pPr>
            <w:r w:rsidRPr="002F6A28">
              <w:rPr>
                <w:b/>
              </w:rPr>
              <w:t>7.</w:t>
            </w:r>
          </w:p>
        </w:tc>
        <w:tc>
          <w:tcPr>
            <w:tcW w:w="8373" w:type="dxa"/>
          </w:tcPr>
          <w:p w:rsidR="00F85C99" w:rsidRPr="002F6A28" w:rsidP="002F6A28" w14:paraId="173179FF" w14:textId="77777777">
            <w:pPr>
              <w:spacing w:before="120" w:after="120"/>
              <w:rPr>
                <w:b/>
              </w:rPr>
            </w:pPr>
            <w:r w:rsidRPr="002F6A28">
              <w:rPr>
                <w:b/>
              </w:rPr>
              <w:t>Objective and rationale, including the nature of urgent problems where applicable:</w:t>
            </w:r>
            <w:r w:rsidRPr="00C379C8" w:rsidR="00EE3A11">
              <w:t xml:space="preserve"> The proposed measure will enable consumers to reduce water usage to help safeguard natural resources.</w:t>
            </w:r>
          </w:p>
          <w:p w:rsidR="00EE3A11" w:rsidRPr="00C379C8" w:rsidP="002F6A28" w14:paraId="6021EE8C" w14:textId="77777777">
            <w:pPr>
              <w:spacing w:before="120" w:after="120"/>
            </w:pPr>
            <w:r w:rsidRPr="00C379C8">
              <w:t>The measures aim to:</w:t>
            </w:r>
          </w:p>
          <w:p w:rsidR="00EE3A11" w:rsidRPr="00C379C8" w:rsidP="002F6A28" w14:paraId="10C95292" w14:textId="77777777">
            <w:pPr>
              <w:spacing w:before="120" w:after="120"/>
            </w:pPr>
            <w:r w:rsidRPr="00C379C8">
              <w:t>Reduce water demand in the UK Inform consumers of the water consumption of products through an A-F, colour-coded system, enabling them to make water efficient choices and reduce water bills.</w:t>
            </w:r>
          </w:p>
          <w:p w:rsidR="00EE3A11" w:rsidRPr="00C379C8" w:rsidP="002F6A28" w14:paraId="1671591F" w14:textId="77777777">
            <w:pPr>
              <w:spacing w:before="120" w:after="120"/>
            </w:pPr>
            <w:r w:rsidRPr="00C379C8">
              <w:t>Ensure consistency of manufacturer transparency with consumers and support the shift to the manufacturing of more water-efficient products.; Protection of the environment; Cost saving and productivity enhancement</w:t>
            </w:r>
          </w:p>
        </w:tc>
      </w:tr>
      <w:tr w14:paraId="266E8385" w14:textId="77777777" w:rsidTr="00DB13FE">
        <w:tblPrEx>
          <w:tblW w:w="5000" w:type="pct"/>
          <w:tblLayout w:type="fixed"/>
          <w:tblLook w:val="0000"/>
        </w:tblPrEx>
        <w:tc>
          <w:tcPr>
            <w:tcW w:w="607" w:type="dxa"/>
          </w:tcPr>
          <w:p w:rsidR="00F85C99" w:rsidRPr="002F6A28" w:rsidP="009E75ED" w14:paraId="3C4D6E63" w14:textId="77777777">
            <w:pPr>
              <w:spacing w:before="120" w:after="120"/>
              <w:jc w:val="left"/>
              <w:rPr>
                <w:b/>
              </w:rPr>
            </w:pPr>
            <w:r w:rsidRPr="002F6A28">
              <w:rPr>
                <w:b/>
              </w:rPr>
              <w:t>8.</w:t>
            </w:r>
          </w:p>
        </w:tc>
        <w:tc>
          <w:tcPr>
            <w:tcW w:w="8373" w:type="dxa"/>
          </w:tcPr>
          <w:p w:rsidR="000C3B6C" w:rsidRPr="00EC00D2" w:rsidP="007F13E8" w14:paraId="0190A595" w14:textId="77777777">
            <w:pPr>
              <w:spacing w:before="120" w:after="120"/>
              <w:rPr>
                <w:bCs/>
              </w:rPr>
            </w:pPr>
            <w:r w:rsidRPr="002F6A28">
              <w:rPr>
                <w:b/>
              </w:rPr>
              <w:t>Relevant documents:</w:t>
            </w:r>
            <w:r w:rsidRPr="002F6A28" w:rsidR="00EE3A11">
              <w:t xml:space="preserve"> </w:t>
            </w:r>
          </w:p>
          <w:p w:rsidR="00EE3A11" w:rsidRPr="002F6A28" w:rsidP="007F13E8" w14:paraId="252D01E6" w14:textId="77777777">
            <w:pPr>
              <w:spacing w:before="120" w:after="120"/>
            </w:pPr>
            <w:r w:rsidRPr="002F6A28">
              <w:t>Draft Statutory Instrument 'The Mandatory Water Efficiency Labelling Regulations 2026'</w:t>
            </w:r>
          </w:p>
          <w:p w:rsidR="00EE3A11" w:rsidRPr="002F6A28" w:rsidP="007F13E8" w14:paraId="4AAE93F2" w14:textId="77777777">
            <w:pPr>
              <w:spacing w:before="120" w:after="120"/>
            </w:pPr>
            <w:r w:rsidRPr="002F6A28">
              <w:t xml:space="preserve">Previous consultation (2022) </w:t>
            </w:r>
            <w:hyperlink r:id="rId8" w:history="1">
              <w:r w:rsidRPr="002F6A28">
                <w:rPr>
                  <w:color w:val="0000FF"/>
                  <w:u w:val="single"/>
                </w:rPr>
                <w:t>Consultation on mandatory water efficiency labelling</w:t>
              </w:r>
            </w:hyperlink>
          </w:p>
        </w:tc>
      </w:tr>
      <w:tr w14:paraId="5CE37DA5" w14:textId="77777777" w:rsidTr="00DB13FE">
        <w:tblPrEx>
          <w:tblW w:w="5000" w:type="pct"/>
          <w:tblLayout w:type="fixed"/>
          <w:tblLook w:val="0000"/>
        </w:tblPrEx>
        <w:tc>
          <w:tcPr>
            <w:tcW w:w="607" w:type="dxa"/>
          </w:tcPr>
          <w:p w:rsidR="00EE3A11" w:rsidRPr="002F6A28" w:rsidP="002F6A28" w14:paraId="78B843F4" w14:textId="77777777">
            <w:pPr>
              <w:spacing w:before="120" w:after="120"/>
              <w:jc w:val="left"/>
              <w:rPr>
                <w:b/>
              </w:rPr>
            </w:pPr>
            <w:r w:rsidRPr="002F6A28">
              <w:rPr>
                <w:b/>
              </w:rPr>
              <w:t>9.</w:t>
            </w:r>
          </w:p>
        </w:tc>
        <w:tc>
          <w:tcPr>
            <w:tcW w:w="8373" w:type="dxa"/>
          </w:tcPr>
          <w:p w:rsidR="00EE3A11" w:rsidRPr="002F6A28" w:rsidP="008953C4" w14:paraId="5013E226" w14:textId="77777777">
            <w:pPr>
              <w:spacing w:before="120" w:after="120"/>
            </w:pPr>
            <w:r w:rsidRPr="002F6A28">
              <w:rPr>
                <w:b/>
              </w:rPr>
              <w:t>Proposed date of adoption:</w:t>
            </w:r>
            <w:r w:rsidRPr="00C379C8">
              <w:t xml:space="preserve"> 29 June 2026</w:t>
            </w:r>
          </w:p>
          <w:p w:rsidR="00EE3A11" w:rsidRPr="002F6A28" w:rsidP="008953C4" w14:paraId="25D7A50C" w14:textId="77777777">
            <w:pPr>
              <w:spacing w:after="120"/>
            </w:pPr>
            <w:r w:rsidRPr="002F6A28">
              <w:rPr>
                <w:b/>
              </w:rPr>
              <w:t>Proposed date of entry into force:</w:t>
            </w:r>
            <w:r w:rsidRPr="00C379C8">
              <w:t xml:space="preserve"> 6 months from adoption</w:t>
            </w:r>
          </w:p>
        </w:tc>
      </w:tr>
      <w:tr w14:paraId="0E256255" w14:textId="77777777" w:rsidTr="00DB13FE">
        <w:tblPrEx>
          <w:tblW w:w="5000" w:type="pct"/>
          <w:tblLayout w:type="fixed"/>
          <w:tblLook w:val="0000"/>
        </w:tblPrEx>
        <w:tc>
          <w:tcPr>
            <w:tcW w:w="607" w:type="dxa"/>
            <w:tcBorders>
              <w:bottom w:val="double" w:sz="4" w:space="0" w:color="auto"/>
            </w:tcBorders>
          </w:tcPr>
          <w:p w:rsidR="00F85C99" w:rsidRPr="002F6A28" w:rsidP="002F6A28" w14:paraId="1E581D4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568DE3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3213275" w14:textId="77777777">
            <w:pPr>
              <w:spacing w:before="120" w:after="120"/>
              <w:rPr>
                <w:bCs/>
              </w:rPr>
            </w:pPr>
            <w:r w:rsidRPr="002F6A28">
              <w:rPr>
                <w:b/>
              </w:rPr>
              <w:t>Final date for comments:</w:t>
            </w:r>
            <w:r w:rsidRPr="00C379C8" w:rsidR="00EE3A11">
              <w:t xml:space="preserve"> 15 March 2026</w:t>
            </w:r>
          </w:p>
          <w:p w:rsidR="000C3B6C" w:rsidRPr="00E3324D" w:rsidP="000C3B6C" w14:paraId="7B996381"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68B442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7C147A1" w14:textId="77777777">
            <w:r w:rsidRPr="00CE6C29">
              <w:t>UK TBT Enquiry Point</w:t>
            </w:r>
          </w:p>
          <w:p w:rsidR="00CE6C29" w:rsidRPr="00CE6C29" w:rsidP="000C3B6C" w14:paraId="7CE5DAAE" w14:textId="77777777">
            <w:r w:rsidRPr="00CE6C29">
              <w:t>Trade Group</w:t>
            </w:r>
          </w:p>
          <w:p w:rsidR="00CE6C29" w:rsidRPr="00CE6C29" w:rsidP="000C3B6C" w14:paraId="19033455" w14:textId="77777777">
            <w:r w:rsidRPr="00CE6C29">
              <w:t>Department for Business and Trade</w:t>
            </w:r>
          </w:p>
          <w:p w:rsidR="00CE6C29" w:rsidRPr="00CE6C29" w:rsidP="000C3B6C" w14:paraId="2AFB62BE" w14:textId="77777777">
            <w:r w:rsidRPr="00CE6C29">
              <w:t>Old Admiralty Building, London, SW1A 2DY</w:t>
            </w:r>
          </w:p>
          <w:p w:rsidR="00CE6C29" w:rsidRPr="00CE6C29" w:rsidP="000C3B6C" w14:paraId="0907DFE7" w14:textId="77777777">
            <w:pPr>
              <w:spacing w:after="120"/>
            </w:pPr>
            <w:hyperlink r:id="rId7" w:history="1">
              <w:r w:rsidRPr="00CE6C29">
                <w:rPr>
                  <w:color w:val="0000FF"/>
                  <w:u w:val="single"/>
                </w:rPr>
                <w:t>TBTEnquiriesUK@trade.gov.uk</w:t>
              </w:r>
            </w:hyperlink>
          </w:p>
        </w:tc>
      </w:tr>
    </w:tbl>
    <w:p w:rsidR="00EE3A11" w:rsidRPr="002F6A28" w:rsidP="00887259" w14:paraId="4B3A204F"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50E49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B7C1F7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833D54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278A1D" w14:textId="77777777">
    <w:pPr>
      <w:pStyle w:val="Header"/>
      <w:pBdr>
        <w:bottom w:val="single" w:sz="4" w:space="1" w:color="auto"/>
      </w:pBdr>
      <w:tabs>
        <w:tab w:val="clear" w:pos="4513"/>
        <w:tab w:val="clear" w:pos="9027"/>
      </w:tabs>
      <w:jc w:val="center"/>
    </w:pPr>
    <w:r w:rsidRPr="002F6A28">
      <w:t>tbtSymbol</w:t>
    </w:r>
  </w:p>
  <w:p w:rsidR="009239F7" w:rsidRPr="002F6A28" w:rsidP="009239F7" w14:paraId="16EA6263" w14:textId="77777777">
    <w:pPr>
      <w:pStyle w:val="Header"/>
      <w:pBdr>
        <w:bottom w:val="single" w:sz="4" w:space="1" w:color="auto"/>
      </w:pBdr>
      <w:tabs>
        <w:tab w:val="clear" w:pos="4513"/>
        <w:tab w:val="clear" w:pos="9027"/>
      </w:tabs>
      <w:jc w:val="center"/>
    </w:pPr>
  </w:p>
  <w:p w:rsidR="009239F7" w:rsidRPr="002F6A28" w:rsidP="009239F7" w14:paraId="38CD405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52B05C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132314" w14:textId="77777777">
    <w:pPr>
      <w:pStyle w:val="Header"/>
      <w:pBdr>
        <w:bottom w:val="single" w:sz="4" w:space="1" w:color="auto"/>
      </w:pBdr>
      <w:tabs>
        <w:tab w:val="clear" w:pos="4513"/>
        <w:tab w:val="clear" w:pos="9027"/>
      </w:tabs>
      <w:jc w:val="center"/>
    </w:pPr>
    <w:bookmarkStart w:id="0" w:name="spsSymbolHeader"/>
    <w:r w:rsidRPr="002F6A28">
      <w:t>G/TBT/N/GBR/112</w:t>
    </w:r>
    <w:bookmarkEnd w:id="0"/>
  </w:p>
  <w:p w:rsidR="009239F7" w:rsidRPr="002F6A28" w:rsidP="009239F7" w14:paraId="46357162" w14:textId="77777777">
    <w:pPr>
      <w:pStyle w:val="Header"/>
      <w:pBdr>
        <w:bottom w:val="single" w:sz="4" w:space="1" w:color="auto"/>
      </w:pBdr>
      <w:tabs>
        <w:tab w:val="clear" w:pos="4513"/>
        <w:tab w:val="clear" w:pos="9027"/>
      </w:tabs>
      <w:jc w:val="center"/>
    </w:pPr>
  </w:p>
  <w:p w:rsidR="009239F7" w:rsidRPr="002F6A28" w:rsidP="009239F7" w14:paraId="0B4BA28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FA609E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9BA97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ABAA6D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59E6529" w14:textId="77777777">
          <w:pPr>
            <w:jc w:val="right"/>
            <w:rPr>
              <w:b/>
              <w:color w:val="FF0000"/>
              <w:szCs w:val="16"/>
            </w:rPr>
          </w:pPr>
        </w:p>
      </w:tc>
    </w:tr>
    <w:bookmarkEnd w:id="1"/>
    <w:tr w14:paraId="056C393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6C01BD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2F894AB" w14:textId="77777777">
          <w:pPr>
            <w:jc w:val="right"/>
            <w:rPr>
              <w:b/>
              <w:szCs w:val="16"/>
            </w:rPr>
          </w:pPr>
        </w:p>
      </w:tc>
    </w:tr>
    <w:tr w14:paraId="4BACE4A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3DCC03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6C5C1E9" w14:textId="77777777">
          <w:pPr>
            <w:jc w:val="right"/>
            <w:rPr>
              <w:b/>
              <w:szCs w:val="16"/>
            </w:rPr>
          </w:pPr>
          <w:bookmarkStart w:id="2" w:name="bmkSymbols"/>
          <w:r w:rsidRPr="002F6A28">
            <w:rPr>
              <w:b/>
              <w:szCs w:val="16"/>
            </w:rPr>
            <w:t>G/TBT/N/GBR/112</w:t>
          </w:r>
          <w:bookmarkEnd w:id="2"/>
        </w:p>
      </w:tc>
    </w:tr>
    <w:tr w14:paraId="146FAB8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2CBDE4A" w14:textId="77777777"/>
      </w:tc>
      <w:tc>
        <w:tcPr>
          <w:tcW w:w="5448" w:type="dxa"/>
          <w:gridSpan w:val="2"/>
          <w:shd w:val="clear" w:color="auto" w:fill="FFFFFF"/>
          <w:tcMar>
            <w:left w:w="108" w:type="dxa"/>
            <w:right w:w="108" w:type="dxa"/>
          </w:tcMar>
          <w:vAlign w:val="center"/>
        </w:tcPr>
        <w:p w:rsidR="00ED54E0" w:rsidRPr="009239F7" w:rsidP="00B801E9" w14:paraId="221B82A5" w14:textId="77777777">
          <w:pPr>
            <w:jc w:val="right"/>
            <w:rPr>
              <w:szCs w:val="16"/>
            </w:rPr>
          </w:pPr>
          <w:bookmarkStart w:id="3" w:name="spsDateDistribution"/>
          <w:bookmarkStart w:id="4" w:name="bmkDate"/>
          <w:r w:rsidRPr="009239F7">
            <w:rPr>
              <w:szCs w:val="16"/>
            </w:rPr>
            <w:t>14 January 2026</w:t>
          </w:r>
          <w:bookmarkEnd w:id="3"/>
          <w:bookmarkEnd w:id="4"/>
        </w:p>
      </w:tc>
    </w:tr>
    <w:tr w14:paraId="2DBD53D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B149E6F" w14:textId="77777777">
          <w:pPr>
            <w:jc w:val="left"/>
            <w:rPr>
              <w:b/>
            </w:rPr>
          </w:pPr>
          <w:bookmarkStart w:id="5" w:name="bmkSerial"/>
          <w:r>
            <w:rPr>
              <w:rFonts w:ascii="Verdana" w:eastAsia="Verdana" w:hAnsi="Verdana" w:cs="Verdana"/>
              <w:b w:val="0"/>
              <w:color w:val="FF0000"/>
              <w:sz w:val="18"/>
            </w:rPr>
            <w:t>(26-0298)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10EBEE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486D66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3464F5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B5EF26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3DB03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97822044">
    <w:abstractNumId w:val="9"/>
  </w:num>
  <w:num w:numId="2" w16cid:durableId="285045609">
    <w:abstractNumId w:val="7"/>
  </w:num>
  <w:num w:numId="3" w16cid:durableId="44067857">
    <w:abstractNumId w:val="6"/>
  </w:num>
  <w:num w:numId="4" w16cid:durableId="1139568718">
    <w:abstractNumId w:val="5"/>
  </w:num>
  <w:num w:numId="5" w16cid:durableId="1871870191">
    <w:abstractNumId w:val="4"/>
  </w:num>
  <w:num w:numId="6" w16cid:durableId="2072538168">
    <w:abstractNumId w:val="12"/>
  </w:num>
  <w:num w:numId="7" w16cid:durableId="512375881">
    <w:abstractNumId w:val="11"/>
  </w:num>
  <w:num w:numId="8" w16cid:durableId="1986425599">
    <w:abstractNumId w:val="10"/>
  </w:num>
  <w:num w:numId="9" w16cid:durableId="1445923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9227250">
    <w:abstractNumId w:val="13"/>
  </w:num>
  <w:num w:numId="11" w16cid:durableId="359203487">
    <w:abstractNumId w:val="8"/>
  </w:num>
  <w:num w:numId="12" w16cid:durableId="1783914499">
    <w:abstractNumId w:val="3"/>
  </w:num>
  <w:num w:numId="13" w16cid:durableId="684795587">
    <w:abstractNumId w:val="2"/>
  </w:num>
  <w:num w:numId="14" w16cid:durableId="1754156406">
    <w:abstractNumId w:val="1"/>
  </w:num>
  <w:num w:numId="15" w16cid:durableId="351495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2E76"/>
    <w:rsid w:val="000129DD"/>
    <w:rsid w:val="000272F6"/>
    <w:rsid w:val="00036EFF"/>
    <w:rsid w:val="00037AC4"/>
    <w:rsid w:val="000423BF"/>
    <w:rsid w:val="00050DDD"/>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469F3"/>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A103C"/>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01917"/>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1A05"/>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0EF1"/>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DCB32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GBR/26_00295_00_e.pdf" TargetMode="External" /><Relationship Id="rId7" Type="http://schemas.openxmlformats.org/officeDocument/2006/relationships/hyperlink" Target="mailto:TBTEnquiriesUK@trade.gov.uk" TargetMode="External" /><Relationship Id="rId8" Type="http://schemas.openxmlformats.org/officeDocument/2006/relationships/hyperlink" Target="https://consult.defra.gov.uk/water-efficiency-labelling/water-efficiency-labelling/supporting_documents/Water%20efficiency%20labelling%20consultation.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3CE3A-51C7-4DDC-8A23-EFAD72537335}">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2026-01-14T08:00:00Z</dcterms:created>
  <dcterms:modified xsi:type="dcterms:W3CDTF">2026-01-14T08:38:00Z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