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A9CCBAD" w14:textId="77777777">
      <w:pPr>
        <w:pStyle w:val="Title"/>
      </w:pPr>
      <w:r w:rsidRPr="002F663C">
        <w:t>NOTIFICATION</w:t>
      </w:r>
    </w:p>
    <w:p w:rsidR="002F663C" w:rsidRPr="002F663C" w:rsidP="00DD3DD7" w14:paraId="3C3E69AA" w14:textId="77777777">
      <w:pPr>
        <w:pStyle w:val="Title3"/>
      </w:pPr>
      <w:r w:rsidRPr="002F663C">
        <w:t>Addendum</w:t>
      </w:r>
    </w:p>
    <w:p w:rsidR="002F663C" w:rsidP="001E2E4A" w14:paraId="416872F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12 January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5F0FC0F4" w14:textId="77777777">
      <w:pPr>
        <w:rPr>
          <w:rFonts w:eastAsia="Calibri" w:cs="Times New Roman"/>
        </w:rPr>
      </w:pPr>
    </w:p>
    <w:p w:rsidR="002F663C" w:rsidRPr="002F663C" w:rsidP="002F663C" w14:paraId="7A6A2C33" w14:textId="77777777">
      <w:pPr>
        <w:jc w:val="center"/>
        <w:rPr>
          <w:rFonts w:eastAsia="Calibri" w:cs="Times New Roman"/>
          <w:b/>
        </w:rPr>
      </w:pPr>
      <w:r w:rsidRPr="002F663C">
        <w:rPr>
          <w:rFonts w:eastAsia="Calibri" w:cs="Times New Roman"/>
          <w:b/>
        </w:rPr>
        <w:t>_______________</w:t>
      </w:r>
    </w:p>
    <w:p w:rsidR="002F663C" w:rsidP="002F663C" w14:paraId="562E9F61" w14:textId="77777777">
      <w:pPr>
        <w:rPr>
          <w:rFonts w:eastAsia="Calibri" w:cs="Times New Roman"/>
        </w:rPr>
      </w:pPr>
    </w:p>
    <w:p w:rsidR="00C14444" w:rsidRPr="002F663C" w:rsidP="002F663C" w14:paraId="55A53A02" w14:textId="77777777">
      <w:pPr>
        <w:rPr>
          <w:rFonts w:eastAsia="Calibri" w:cs="Times New Roman"/>
        </w:rPr>
      </w:pPr>
    </w:p>
    <w:p w:rsidR="002F663C" w:rsidRPr="002F663C" w:rsidP="002F663C" w14:paraId="3EAF3C8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Resolution of the Cabinet of Ministers of Ukraine No. 890 "On Approval of the Procedure for Labeling Alcoholic Beverages, Tobacco Products, and Liquids Used in Electronic Cigarettes, and on the Repeal of Certain Resolutions of the Cabinet of Ministers of Ukraine" of 16 July 2025</w:t>
      </w:r>
    </w:p>
    <w:p w:rsidR="002F663C" w:rsidRPr="002F663C" w:rsidP="002F663C" w14:paraId="63B23D7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E1A392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7EDEFE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3862698" w14:textId="77777777" w:rsidTr="00E9471B">
        <w:tblPrEx>
          <w:tblW w:w="9049" w:type="dxa"/>
          <w:tblLayout w:type="fixed"/>
          <w:tblLook w:val="04A0"/>
        </w:tblPrEx>
        <w:tc>
          <w:tcPr>
            <w:tcW w:w="851" w:type="dxa"/>
          </w:tcPr>
          <w:p w:rsidR="002F663C" w:rsidRPr="00711F9C" w:rsidP="00C14444" w14:paraId="1F106AA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3D7A94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3BF60AC" w14:textId="77777777" w:rsidTr="00E9471B">
        <w:tblPrEx>
          <w:tblW w:w="9049" w:type="dxa"/>
          <w:tblLayout w:type="fixed"/>
          <w:tblLook w:val="04A0"/>
        </w:tblPrEx>
        <w:tc>
          <w:tcPr>
            <w:tcW w:w="851" w:type="dxa"/>
          </w:tcPr>
          <w:p w:rsidR="002F663C" w:rsidRPr="00711F9C" w:rsidP="00C14444" w14:paraId="1C835D3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69C42E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2FF000D" w14:textId="77777777" w:rsidTr="00E9471B">
        <w:tblPrEx>
          <w:tblW w:w="9049" w:type="dxa"/>
          <w:tblLayout w:type="fixed"/>
          <w:tblLook w:val="04A0"/>
        </w:tblPrEx>
        <w:tc>
          <w:tcPr>
            <w:tcW w:w="851" w:type="dxa"/>
          </w:tcPr>
          <w:p w:rsidR="002F663C" w:rsidRPr="00711F9C" w:rsidP="00C14444" w14:paraId="3FEC8EB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12BA8F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FEE4DC6" w14:textId="77777777" w:rsidTr="00E9471B">
        <w:tblPrEx>
          <w:tblW w:w="9049" w:type="dxa"/>
          <w:tblLayout w:type="fixed"/>
          <w:tblLook w:val="04A0"/>
        </w:tblPrEx>
        <w:tc>
          <w:tcPr>
            <w:tcW w:w="851" w:type="dxa"/>
          </w:tcPr>
          <w:p w:rsidR="002F663C" w:rsidRPr="00711F9C" w:rsidP="00C14444" w14:paraId="7BB1BC3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C8EDE2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r w:rsidRPr="002F663C">
              <w:rPr>
                <w:rFonts w:eastAsia="Calibri" w:cs="Times New Roman"/>
              </w:rPr>
              <w:t>1 November 2026; The measure will enter into force on 01 November 2026 instead of 01 January 2026.</w:t>
            </w:r>
          </w:p>
        </w:tc>
      </w:tr>
      <w:tr w14:paraId="70D5B0D6" w14:textId="77777777" w:rsidTr="00E9471B">
        <w:tblPrEx>
          <w:tblW w:w="9049" w:type="dxa"/>
          <w:tblLayout w:type="fixed"/>
          <w:tblLook w:val="04A0"/>
        </w:tblPrEx>
        <w:tc>
          <w:tcPr>
            <w:tcW w:w="851" w:type="dxa"/>
          </w:tcPr>
          <w:p w:rsidR="002F663C" w:rsidRPr="00711F9C" w:rsidP="00C14444" w14:paraId="342A6E4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AD5B9B0"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441869A" w14:textId="77777777">
            <w:pPr>
              <w:spacing w:before="120" w:after="120"/>
              <w:rPr>
                <w:rFonts w:eastAsia="Calibri" w:cs="Times New Roman"/>
              </w:rPr>
            </w:pPr>
            <w:hyperlink r:id="rId7" w:anchor="Text" w:tgtFrame="_blank" w:history="1">
              <w:r w:rsidRPr="002F663C">
                <w:rPr>
                  <w:rFonts w:eastAsia="Calibri" w:cs="Times New Roman"/>
                  <w:color w:val="0000FF"/>
                  <w:u w:val="single"/>
                </w:rPr>
                <w:t>https://zakon.rada.gov.ua/laws/show/890-2025-%D0%BF#Text</w:t>
              </w:r>
            </w:hyperlink>
          </w:p>
        </w:tc>
      </w:tr>
      <w:tr w14:paraId="1AD92D60" w14:textId="77777777" w:rsidTr="00E9471B">
        <w:tblPrEx>
          <w:tblW w:w="9049" w:type="dxa"/>
          <w:tblLayout w:type="fixed"/>
          <w:tblLook w:val="04A0"/>
        </w:tblPrEx>
        <w:tc>
          <w:tcPr>
            <w:tcW w:w="851" w:type="dxa"/>
          </w:tcPr>
          <w:p w:rsidR="002F663C" w:rsidRPr="00711F9C" w:rsidP="00C14444" w14:paraId="50EDFB5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4D07E0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D80375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8C15354" w14:textId="77777777" w:rsidTr="00E9471B">
        <w:tblPrEx>
          <w:tblW w:w="9049" w:type="dxa"/>
          <w:tblLayout w:type="fixed"/>
          <w:tblLook w:val="04A0"/>
        </w:tblPrEx>
        <w:tc>
          <w:tcPr>
            <w:tcW w:w="851" w:type="dxa"/>
          </w:tcPr>
          <w:p w:rsidR="002F663C" w:rsidRPr="00711F9C" w:rsidP="00C14444" w14:paraId="18AE8B0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B1751A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8A40E31"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098A16F" w14:textId="77777777" w:rsidTr="00E9471B">
        <w:tblPrEx>
          <w:tblW w:w="9049" w:type="dxa"/>
          <w:tblLayout w:type="fixed"/>
          <w:tblLook w:val="04A0"/>
        </w:tblPrEx>
        <w:tc>
          <w:tcPr>
            <w:tcW w:w="851" w:type="dxa"/>
          </w:tcPr>
          <w:p w:rsidR="002F663C" w:rsidRPr="00711F9C" w:rsidP="00C14444" w14:paraId="0BA69C1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1BE679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9C15F5B" w14:textId="77777777" w:rsidTr="00E9471B">
        <w:tblPrEx>
          <w:tblW w:w="9049" w:type="dxa"/>
          <w:tblLayout w:type="fixed"/>
          <w:tblLook w:val="04A0"/>
        </w:tblPrEx>
        <w:tc>
          <w:tcPr>
            <w:tcW w:w="851" w:type="dxa"/>
            <w:tcBorders>
              <w:bottom w:val="double" w:sz="4" w:space="0" w:color="auto"/>
            </w:tcBorders>
          </w:tcPr>
          <w:p w:rsidR="002F663C" w:rsidRPr="00711F9C" w:rsidP="00C14444" w14:paraId="0A76052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6CB07D3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A7409F1" w14:textId="77777777">
      <w:pPr>
        <w:jc w:val="left"/>
        <w:rPr>
          <w:rFonts w:eastAsia="Calibri" w:cs="Times New Roman"/>
          <w:highlight w:val="yellow"/>
        </w:rPr>
      </w:pPr>
    </w:p>
    <w:p w:rsidR="003971FF" w:rsidRPr="007F6EA2" w:rsidP="00B16ACF" w14:paraId="70AE1AE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informs that the date of entry into force of the Resolution of the Cabinet of Ministers of Ukraine No. 890 of 16 July 2025 "On Approval of the Procedure for Labeling Alcoholic Beverages, Tobacco Products, and Liquids Used in Electronic Cigarettes, and on the Repeal of Certain Resolutions of the Cabinet of Ministers of Ukraine" has been amended from 01 January 2026 to 01 November 2026.</w:t>
      </w:r>
    </w:p>
    <w:p w:rsidR="00C5491C" w:rsidRPr="002F663C" w:rsidP="00B16ACF" w14:paraId="624AB3CF" w14:textId="77777777">
      <w:pPr>
        <w:spacing w:before="120" w:after="120"/>
        <w:rPr>
          <w:rFonts w:eastAsia="Calibri" w:cs="Times New Roman"/>
          <w:szCs w:val="18"/>
        </w:rPr>
      </w:pPr>
      <w:r w:rsidRPr="002F663C">
        <w:rPr>
          <w:rFonts w:eastAsia="Calibri" w:cs="Times New Roman"/>
          <w:szCs w:val="18"/>
        </w:rPr>
        <w:t>This amendment was introduced by the Resolution of the Cabinet of Ministers of Ukraine No. 1756 of 26 December 2025 "On Amendments to Certain Resolutions of the Cabinet of Ministers of Ukraine Regarding the Introduction of Electronic Traceability of the Circulation of Alcoholic Beverages, Tobacco Products and Liquids Used in Electronic Cigarettes".</w:t>
      </w:r>
    </w:p>
    <w:p w:rsidR="00C5491C" w:rsidRPr="002F663C" w:rsidP="00B16ACF" w14:paraId="66E0E656" w14:textId="77777777">
      <w:pPr>
        <w:spacing w:before="120" w:after="120"/>
        <w:rPr>
          <w:rFonts w:eastAsia="Calibri" w:cs="Times New Roman"/>
          <w:szCs w:val="18"/>
        </w:rPr>
      </w:pPr>
      <w:r w:rsidRPr="002F663C">
        <w:rPr>
          <w:rFonts w:eastAsia="Calibri" w:cs="Times New Roman"/>
          <w:szCs w:val="18"/>
        </w:rPr>
        <w:t xml:space="preserve">This Resolution also amends paragraph 11 of the Procedure to allowing the minimum acceptable level of DataMatrix print quality to be assessed in accordance with either ISO/IEC 15415 (grade 2) or ISO/IEC 29158 (grade B), and establishes that paragraphs 25–27 and 29–32 of the previous Regulation on the Production, Storage, and Sale of Excise Tax Stamps, and the Labelling of Alcoholic Beverages, Tobacco Products, and Liquids Used in Electronic Cigarettes, approved by Cabinet of Ministers of Ukraine Resolution </w:t>
      </w:r>
      <w:r w:rsidRPr="002F663C">
        <w:rPr>
          <w:rFonts w:eastAsia="Calibri" w:cs="Times New Roman"/>
          <w:szCs w:val="18"/>
        </w:rPr>
        <w:t>No. 1251 of 27 December 2010, will remain in force until 01 May 2027 instead of 01 September 2026.</w:t>
      </w:r>
    </w:p>
    <w:p w:rsidR="006C5A96" w:rsidP="006C5A96" w14:paraId="5CF15EC9" w14:textId="77777777">
      <w:pPr>
        <w:jc w:val="center"/>
        <w:rPr>
          <w:b/>
        </w:rPr>
      </w:pPr>
      <w:r w:rsidRPr="003971FF">
        <w:rPr>
          <w:b/>
        </w:rPr>
        <w:t>__________</w:t>
      </w:r>
    </w:p>
    <w:p w:rsidR="004D4D19" w:rsidP="007F38C2" w14:paraId="32CE344A" w14:textId="77777777">
      <w:pPr>
        <w:jc w:val="center"/>
        <w:rPr>
          <w:b/>
        </w:rPr>
      </w:pPr>
    </w:p>
    <w:p w:rsidR="00A1565D" w:rsidP="003971FF" w14:paraId="2BB8CA9C"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40257A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BCFBF3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4566D" w:rsidP="00ED54E0" w14:paraId="591FC9A4" w14:textId="77777777">
      <w:r>
        <w:separator/>
      </w:r>
    </w:p>
  </w:footnote>
  <w:footnote w:type="continuationSeparator" w:id="1">
    <w:p w:rsidR="00B4566D" w:rsidP="00ED54E0" w14:paraId="7084CA4A" w14:textId="77777777">
      <w:r>
        <w:continuationSeparator/>
      </w:r>
    </w:p>
  </w:footnote>
  <w:footnote w:id="2">
    <w:p w:rsidR="007F6EA2" w14:paraId="7161766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8E093A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2A8D354D" w14:textId="77777777">
    <w:pPr>
      <w:pStyle w:val="Header"/>
      <w:pBdr>
        <w:bottom w:val="single" w:sz="4" w:space="1" w:color="auto"/>
      </w:pBdr>
      <w:tabs>
        <w:tab w:val="clear" w:pos="4513"/>
        <w:tab w:val="clear" w:pos="9027"/>
      </w:tabs>
      <w:jc w:val="center"/>
    </w:pPr>
  </w:p>
  <w:p w:rsidR="00DD3DD7" w:rsidRPr="00DD3DD7" w:rsidP="00DD3DD7" w14:paraId="0642975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3B4288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C048F2A" w14:textId="77777777">
    <w:pPr>
      <w:pStyle w:val="Header"/>
      <w:pBdr>
        <w:bottom w:val="single" w:sz="4" w:space="1" w:color="auto"/>
      </w:pBdr>
      <w:tabs>
        <w:tab w:val="clear" w:pos="4513"/>
        <w:tab w:val="clear" w:pos="9027"/>
      </w:tabs>
      <w:jc w:val="center"/>
    </w:pPr>
    <w:bookmarkStart w:id="3" w:name="spsSymbolHeader"/>
    <w:r w:rsidRPr="00DD3DD7">
      <w:t>G/TBT/N/UKR/353/Add.1</w:t>
    </w:r>
    <w:bookmarkEnd w:id="3"/>
  </w:p>
  <w:p w:rsidR="00DD3DD7" w:rsidRPr="00DD3DD7" w:rsidP="00DD3DD7" w14:paraId="65F51E17" w14:textId="77777777">
    <w:pPr>
      <w:pStyle w:val="Header"/>
      <w:pBdr>
        <w:bottom w:val="single" w:sz="4" w:space="1" w:color="auto"/>
      </w:pBdr>
      <w:tabs>
        <w:tab w:val="clear" w:pos="4513"/>
        <w:tab w:val="clear" w:pos="9027"/>
      </w:tabs>
      <w:jc w:val="center"/>
    </w:pPr>
  </w:p>
  <w:p w:rsidR="00DD3DD7" w:rsidRPr="00DD3DD7" w:rsidP="00DD3DD7" w14:paraId="07903E6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3B704C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F2F675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AC9A7C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5357752" w14:textId="77777777">
          <w:pPr>
            <w:jc w:val="right"/>
            <w:rPr>
              <w:b/>
              <w:color w:val="FF0000"/>
              <w:szCs w:val="16"/>
            </w:rPr>
          </w:pPr>
          <w:r>
            <w:rPr>
              <w:b/>
              <w:color w:val="FF0000"/>
              <w:szCs w:val="16"/>
            </w:rPr>
            <w:t xml:space="preserve"> </w:t>
          </w:r>
        </w:p>
      </w:tc>
    </w:tr>
    <w:tr w14:paraId="6D4F344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89B892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1E9B19A" w14:textId="77777777">
          <w:pPr>
            <w:jc w:val="right"/>
            <w:rPr>
              <w:b/>
              <w:szCs w:val="16"/>
            </w:rPr>
          </w:pPr>
        </w:p>
      </w:tc>
    </w:tr>
    <w:tr w14:paraId="01E764B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294EDF2"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6791D46" w14:textId="77777777">
          <w:pPr>
            <w:jc w:val="right"/>
            <w:rPr>
              <w:rFonts w:eastAsia="Calibri" w:cs="Times New Roman"/>
              <w:b/>
              <w:szCs w:val="16"/>
            </w:rPr>
          </w:pPr>
          <w:bookmarkStart w:id="4" w:name="bmkSymbols"/>
          <w:r w:rsidRPr="002F663C">
            <w:rPr>
              <w:rFonts w:eastAsia="Calibri" w:cs="Times New Roman"/>
              <w:b/>
              <w:szCs w:val="16"/>
            </w:rPr>
            <w:t>G/TBT/N/UKR/353/Add.1</w:t>
          </w:r>
          <w:bookmarkEnd w:id="4"/>
        </w:p>
        <w:p w:rsidR="00C14444" w:rsidRPr="00C14444" w:rsidP="00C14444" w14:paraId="1F6507C2" w14:textId="77777777">
          <w:pPr>
            <w:jc w:val="center"/>
            <w:rPr>
              <w:szCs w:val="16"/>
            </w:rPr>
          </w:pPr>
        </w:p>
      </w:tc>
    </w:tr>
    <w:tr w14:paraId="26BF3CE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510502C" w14:textId="77777777"/>
      </w:tc>
      <w:tc>
        <w:tcPr>
          <w:tcW w:w="5448" w:type="dxa"/>
          <w:gridSpan w:val="2"/>
          <w:shd w:val="clear" w:color="auto" w:fill="FFFFFF"/>
          <w:tcMar>
            <w:left w:w="108" w:type="dxa"/>
            <w:right w:w="108" w:type="dxa"/>
          </w:tcMar>
          <w:vAlign w:val="center"/>
        </w:tcPr>
        <w:p w:rsidR="00ED54E0" w:rsidRPr="00182B84" w:rsidP="00425DC5" w14:paraId="7DE07396" w14:textId="77777777">
          <w:pPr>
            <w:jc w:val="right"/>
            <w:rPr>
              <w:szCs w:val="16"/>
            </w:rPr>
          </w:pPr>
          <w:bookmarkStart w:id="5" w:name="bmkDate"/>
          <w:r w:rsidRPr="00182B84">
            <w:rPr>
              <w:szCs w:val="16"/>
            </w:rPr>
            <w:t>13 January 2026</w:t>
          </w:r>
          <w:bookmarkEnd w:id="5"/>
        </w:p>
      </w:tc>
    </w:tr>
    <w:tr w14:paraId="1C24F0F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19023B1" w14:textId="77777777">
          <w:pPr>
            <w:jc w:val="left"/>
            <w:rPr>
              <w:b/>
            </w:rPr>
          </w:pPr>
          <w:bookmarkStart w:id="6" w:name="bmkSerial"/>
          <w:r>
            <w:rPr>
              <w:rFonts w:ascii="Verdana" w:eastAsia="Verdana" w:hAnsi="Verdana" w:cs="Verdana"/>
              <w:b w:val="0"/>
              <w:color w:val="FF0000"/>
              <w:sz w:val="18"/>
            </w:rPr>
            <w:t>(26-0273)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1B5F28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6914BA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03E079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6B69C2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F10043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7969019">
    <w:abstractNumId w:val="9"/>
  </w:num>
  <w:num w:numId="2" w16cid:durableId="442505926">
    <w:abstractNumId w:val="7"/>
  </w:num>
  <w:num w:numId="3" w16cid:durableId="1586303143">
    <w:abstractNumId w:val="6"/>
  </w:num>
  <w:num w:numId="4" w16cid:durableId="1930000919">
    <w:abstractNumId w:val="5"/>
  </w:num>
  <w:num w:numId="5" w16cid:durableId="450829392">
    <w:abstractNumId w:val="4"/>
  </w:num>
  <w:num w:numId="6" w16cid:durableId="1433864571">
    <w:abstractNumId w:val="12"/>
  </w:num>
  <w:num w:numId="7" w16cid:durableId="423114582">
    <w:abstractNumId w:val="11"/>
  </w:num>
  <w:num w:numId="8" w16cid:durableId="258679869">
    <w:abstractNumId w:val="10"/>
  </w:num>
  <w:num w:numId="9" w16cid:durableId="9163977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7916552">
    <w:abstractNumId w:val="13"/>
  </w:num>
  <w:num w:numId="11" w16cid:durableId="1223828837">
    <w:abstractNumId w:val="8"/>
  </w:num>
  <w:num w:numId="12" w16cid:durableId="985399722">
    <w:abstractNumId w:val="3"/>
  </w:num>
  <w:num w:numId="13" w16cid:durableId="1291473551">
    <w:abstractNumId w:val="2"/>
  </w:num>
  <w:num w:numId="14" w16cid:durableId="591283049">
    <w:abstractNumId w:val="1"/>
  </w:num>
  <w:num w:numId="15" w16cid:durableId="1900288448">
    <w:abstractNumId w:val="0"/>
  </w:num>
  <w:num w:numId="16" w16cid:durableId="12840270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B09E8"/>
    <w:rsid w:val="004244A9"/>
    <w:rsid w:val="00425DC5"/>
    <w:rsid w:val="0045030D"/>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4566D"/>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5491C"/>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EE40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zakon.rada.gov.ua/laws/show/890-2025-%D0%B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1CE5AFDA-FBE2-461F-9104-39A301ADAAB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2026-01-13T08:42:00Z</dcterms:created>
  <dcterms:modified xsi:type="dcterms:W3CDTF">2026-01-13T08:42:00Z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