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308EE6BE" w14:textId="77777777">
      <w:pPr>
        <w:pStyle w:val="Title"/>
        <w:rPr>
          <w:caps w:val="0"/>
          <w:kern w:val="0"/>
        </w:rPr>
      </w:pPr>
      <w:r w:rsidRPr="003A3E55">
        <w:rPr>
          <w:caps w:val="0"/>
          <w:kern w:val="0"/>
        </w:rPr>
        <w:t>NOTIFICACIÓN</w:t>
      </w:r>
    </w:p>
    <w:p w:rsidR="00B531D9" w:rsidRPr="003A3E55" w:rsidP="003A3E55" w14:paraId="7536CA02" w14:textId="77777777">
      <w:pPr>
        <w:jc w:val="center"/>
      </w:pPr>
      <w:r w:rsidRPr="003A3E55">
        <w:t>Se da traslado de la notificación siguiente de conformidad con el artículo 10.6.</w:t>
      </w:r>
    </w:p>
    <w:p w:rsidR="00B531D9" w:rsidRPr="003A3E55" w:rsidP="003A3E55" w14:paraId="51F09767"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62F90757" w14:textId="77777777" w:rsidTr="000F6A25">
        <w:tblPrEx>
          <w:tblW w:w="5000" w:type="pct"/>
          <w:tblLayout w:type="fixed"/>
          <w:tblLook w:val="0000"/>
        </w:tblPrEx>
        <w:tc>
          <w:tcPr>
            <w:tcW w:w="695" w:type="dxa"/>
            <w:tcBorders>
              <w:top w:val="double" w:sz="4" w:space="0" w:color="auto"/>
            </w:tcBorders>
          </w:tcPr>
          <w:p w:rsidR="00A52F73" w:rsidRPr="003A3E55" w:rsidP="003A3E55" w14:paraId="15ED1AD2" w14:textId="77777777">
            <w:pPr>
              <w:spacing w:before="120" w:after="120"/>
              <w:rPr>
                <w:b/>
              </w:rPr>
            </w:pPr>
            <w:r w:rsidRPr="003A3E55">
              <w:rPr>
                <w:b/>
              </w:rPr>
              <w:t>1.</w:t>
            </w:r>
          </w:p>
        </w:tc>
        <w:tc>
          <w:tcPr>
            <w:tcW w:w="8285" w:type="dxa"/>
            <w:tcBorders>
              <w:top w:val="double" w:sz="4" w:space="0" w:color="auto"/>
            </w:tcBorders>
          </w:tcPr>
          <w:p w:rsidR="00A52F73" w:rsidRPr="003A3E55" w:rsidP="00946686" w14:paraId="442A99F2" w14:textId="77777777">
            <w:pPr>
              <w:spacing w:before="120" w:after="120"/>
            </w:pPr>
            <w:r w:rsidRPr="003A3E55">
              <w:rPr>
                <w:b/>
              </w:rPr>
              <w:t>Miembro que notifica:</w:t>
            </w:r>
            <w:r w:rsidRPr="006A63E9" w:rsidR="00AF251E">
              <w:t xml:space="preserve"> </w:t>
            </w:r>
            <w:r w:rsidRPr="006A63E9" w:rsidR="00AF251E">
              <w:rPr>
                <w:u w:val="single"/>
              </w:rPr>
              <w:t>CHILE</w:t>
            </w:r>
          </w:p>
          <w:p w:rsidR="00A52F73" w:rsidRPr="003A3E55" w:rsidP="003A3E55" w14:paraId="3160A079" w14:textId="77777777">
            <w:pPr>
              <w:spacing w:after="120"/>
            </w:pPr>
            <w:r w:rsidRPr="003A3E55">
              <w:rPr>
                <w:b/>
              </w:rPr>
              <w:t>Si procede, nombre del gobierno local de que se trate (artículos 3.2 y 7.2):</w:t>
            </w:r>
            <w:r w:rsidRPr="006A63E9" w:rsidR="00AF251E">
              <w:t xml:space="preserve"> </w:t>
            </w:r>
          </w:p>
        </w:tc>
      </w:tr>
      <w:tr w14:paraId="15DD6883" w14:textId="77777777" w:rsidTr="000F6A25">
        <w:tblPrEx>
          <w:tblW w:w="5000" w:type="pct"/>
          <w:tblLayout w:type="fixed"/>
          <w:tblLook w:val="0000"/>
        </w:tblPrEx>
        <w:tc>
          <w:tcPr>
            <w:tcW w:w="695" w:type="dxa"/>
          </w:tcPr>
          <w:p w:rsidR="00A52F73" w:rsidRPr="003A3E55" w:rsidP="003A3E55" w14:paraId="069B7617" w14:textId="77777777">
            <w:pPr>
              <w:spacing w:before="120" w:after="120"/>
              <w:rPr>
                <w:b/>
              </w:rPr>
            </w:pPr>
            <w:r w:rsidRPr="003A3E55">
              <w:rPr>
                <w:b/>
              </w:rPr>
              <w:t>2.</w:t>
            </w:r>
          </w:p>
        </w:tc>
        <w:tc>
          <w:tcPr>
            <w:tcW w:w="8285" w:type="dxa"/>
          </w:tcPr>
          <w:p w:rsidR="00A52F73" w:rsidRPr="003A3E55" w:rsidP="00C94F02" w14:paraId="150E0FE6" w14:textId="77777777">
            <w:pPr>
              <w:spacing w:before="120" w:after="120"/>
            </w:pPr>
            <w:r w:rsidRPr="003A3E55">
              <w:rPr>
                <w:b/>
              </w:rPr>
              <w:t>Organismo responsable:</w:t>
            </w:r>
            <w:r w:rsidRPr="003A3E55" w:rsidR="00AF251E">
              <w:t xml:space="preserve"> </w:t>
            </w:r>
          </w:p>
          <w:p w:rsidR="00AF251E" w:rsidRPr="003A3E55" w:rsidP="00C94F02" w14:paraId="57849F3A" w14:textId="77777777">
            <w:pPr>
              <w:spacing w:after="120"/>
            </w:pPr>
            <w:r w:rsidRPr="003A3E55">
              <w:t>Ministerio de Salud</w:t>
            </w:r>
          </w:p>
        </w:tc>
      </w:tr>
      <w:tr w14:paraId="5E3C0122" w14:textId="77777777" w:rsidTr="000F6A25">
        <w:tblPrEx>
          <w:tblW w:w="5000" w:type="pct"/>
          <w:tblLayout w:type="fixed"/>
          <w:tblLook w:val="0000"/>
        </w:tblPrEx>
        <w:tc>
          <w:tcPr>
            <w:tcW w:w="695" w:type="dxa"/>
          </w:tcPr>
          <w:p w:rsidR="00A52F73" w:rsidRPr="003A3E55" w:rsidP="003A3E55" w14:paraId="69FF2767" w14:textId="77777777">
            <w:pPr>
              <w:spacing w:before="120" w:after="120"/>
              <w:rPr>
                <w:b/>
              </w:rPr>
            </w:pPr>
            <w:r w:rsidRPr="003A3E55">
              <w:rPr>
                <w:b/>
              </w:rPr>
              <w:t>3.</w:t>
            </w:r>
          </w:p>
        </w:tc>
        <w:tc>
          <w:tcPr>
            <w:tcW w:w="8285" w:type="dxa"/>
          </w:tcPr>
          <w:p w:rsidR="00A52F73" w:rsidRPr="003A3E55" w:rsidP="003A3E55" w14:paraId="7C9794FF" w14:textId="77777777">
            <w:pPr>
              <w:spacing w:before="120" w:after="120"/>
            </w:pPr>
            <w:r w:rsidRPr="003A3E55">
              <w:rPr>
                <w:b/>
              </w:rPr>
              <w:t>Notificación hecha en virtud del artículo 2.9.2 [X], 2.10.1 [ ], 5.6.2 [ ],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5FD6D4B9" w14:textId="77777777" w:rsidTr="000F6A25">
        <w:tblPrEx>
          <w:tblW w:w="5000" w:type="pct"/>
          <w:tblLayout w:type="fixed"/>
          <w:tblLook w:val="0000"/>
        </w:tblPrEx>
        <w:tc>
          <w:tcPr>
            <w:tcW w:w="695" w:type="dxa"/>
          </w:tcPr>
          <w:p w:rsidR="00A52F73" w:rsidRPr="003A3E55" w:rsidP="003A3E55" w14:paraId="3F0450FD" w14:textId="77777777">
            <w:pPr>
              <w:spacing w:before="120" w:after="120"/>
              <w:rPr>
                <w:b/>
              </w:rPr>
            </w:pPr>
            <w:r w:rsidRPr="003A3E55">
              <w:rPr>
                <w:b/>
              </w:rPr>
              <w:t>4.</w:t>
            </w:r>
          </w:p>
        </w:tc>
        <w:tc>
          <w:tcPr>
            <w:tcW w:w="8285" w:type="dxa"/>
          </w:tcPr>
          <w:p w:rsidR="00A52F73" w:rsidRPr="003A3E55" w:rsidP="003A3E55" w14:paraId="23A3D95F"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Alimentos</w:t>
            </w:r>
          </w:p>
        </w:tc>
      </w:tr>
      <w:tr w14:paraId="5352A456" w14:textId="77777777" w:rsidTr="000F6A25">
        <w:tblPrEx>
          <w:tblW w:w="5000" w:type="pct"/>
          <w:tblLayout w:type="fixed"/>
          <w:tblLook w:val="0000"/>
        </w:tblPrEx>
        <w:tc>
          <w:tcPr>
            <w:tcW w:w="695" w:type="dxa"/>
          </w:tcPr>
          <w:p w:rsidR="00A52F73" w:rsidRPr="003A3E55" w:rsidP="003A3E55" w14:paraId="4FAB946C" w14:textId="77777777">
            <w:pPr>
              <w:spacing w:before="120" w:after="120"/>
              <w:rPr>
                <w:b/>
              </w:rPr>
            </w:pPr>
            <w:r w:rsidRPr="003A3E55">
              <w:rPr>
                <w:b/>
              </w:rPr>
              <w:t>5.</w:t>
            </w:r>
          </w:p>
        </w:tc>
        <w:tc>
          <w:tcPr>
            <w:tcW w:w="8285" w:type="dxa"/>
          </w:tcPr>
          <w:p w:rsidR="00A52F73" w:rsidP="003A3E55" w14:paraId="0469DD90"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Modificación del Reglamento Sanitario de los Alimentos (D.S. 977/96) que introduce los requisitos para la internación y control de alimentos.; (8 página(s), en español)</w:t>
            </w:r>
          </w:p>
          <w:p w:rsidR="00145C22" w:rsidRPr="00F70F54" w:rsidP="003A3E55" w14:paraId="6C65871F"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0DFD97BE" w14:textId="77777777">
            <w:pPr>
              <w:pBdr>
                <w:top w:val="none" w:sz="0" w:space="4" w:color="auto"/>
                <w:bottom w:val="none" w:sz="0" w:space="4" w:color="auto"/>
              </w:pBdr>
              <w:rPr>
                <w:bCs/>
              </w:rPr>
            </w:pPr>
            <w:hyperlink r:id="rId5" w:tgtFrame="_blank" w:history="1">
              <w:r>
                <w:rPr>
                  <w:bCs/>
                  <w:color w:val="0000FF"/>
                  <w:u w:val="single"/>
                </w:rPr>
                <w:t>https://members.wto.org/crnattachments/2026/TBT/CHL/26_00280_00_s.pdf</w:t>
              </w:r>
            </w:hyperlink>
          </w:p>
          <w:p w:rsidR="00F70F54" w:rsidP="003A3E55" w14:paraId="54B301A7" w14:textId="77777777">
            <w:pPr>
              <w:rPr>
                <w:bCs/>
              </w:rPr>
            </w:pPr>
            <w:hyperlink r:id="rId6" w:tgtFrame="_blank" w:history="1">
              <w:r>
                <w:rPr>
                  <w:bCs/>
                  <w:color w:val="0000FF"/>
                  <w:u w:val="single"/>
                </w:rPr>
                <w:t>https://www.minsal.cl/wp-content/uploads/2026/01/Informe-Tecnico-propuesta-de-modificacion-RSA-internaciones.pdf</w:t>
              </w:r>
            </w:hyperlink>
          </w:p>
          <w:p w:rsidR="00F70F54" w:rsidP="003A3E55" w14:paraId="72535542" w14:textId="77777777">
            <w:pPr>
              <w:rPr>
                <w:bCs/>
              </w:rPr>
            </w:pPr>
            <w:r>
              <w:rPr>
                <w:bCs/>
              </w:rPr>
              <w:t>Subsecretaría de Relaciones Económicas Internacionales</w:t>
            </w:r>
          </w:p>
          <w:p w:rsidR="00F70F54" w:rsidP="003A3E55" w14:paraId="01FAACE8" w14:textId="77777777">
            <w:pPr>
              <w:rPr>
                <w:bCs/>
              </w:rPr>
            </w:pPr>
            <w:r>
              <w:rPr>
                <w:bCs/>
              </w:rPr>
              <w:t>Ministerio de Relaciones Exteriores de Chile</w:t>
            </w:r>
          </w:p>
          <w:p w:rsidR="00F70F54" w:rsidP="003A3E55" w14:paraId="08C7F15D" w14:textId="77777777">
            <w:pPr>
              <w:rPr>
                <w:bCs/>
              </w:rPr>
            </w:pPr>
            <w:r>
              <w:rPr>
                <w:bCs/>
              </w:rPr>
              <w:t>Teatinos 180, piso 11</w:t>
            </w:r>
          </w:p>
          <w:p w:rsidR="00F70F54" w:rsidP="003A3E55" w14:paraId="79832F49" w14:textId="77777777">
            <w:pPr>
              <w:rPr>
                <w:bCs/>
              </w:rPr>
            </w:pPr>
            <w:r>
              <w:rPr>
                <w:bCs/>
              </w:rPr>
              <w:t>Teléfono: (+56)-2- 2827 5250</w:t>
            </w:r>
          </w:p>
          <w:p w:rsidR="00F70F54" w:rsidP="003A3E55" w14:paraId="38BA04B0" w14:textId="77777777">
            <w:pPr>
              <w:spacing w:after="120"/>
              <w:rPr>
                <w:bCs/>
              </w:rPr>
            </w:pPr>
            <w:r>
              <w:rPr>
                <w:bCs/>
              </w:rPr>
              <w:t xml:space="preserve">Correo electrónico: </w:t>
            </w:r>
            <w:hyperlink r:id="rId7" w:history="1">
              <w:r>
                <w:rPr>
                  <w:bCs/>
                  <w:color w:val="0000FF"/>
                  <w:u w:val="single"/>
                </w:rPr>
                <w:t>tbt_Chile@subrei.gob.cl</w:t>
              </w:r>
            </w:hyperlink>
          </w:p>
        </w:tc>
      </w:tr>
      <w:tr w14:paraId="6BF53EAB" w14:textId="77777777" w:rsidTr="000F6A25">
        <w:tblPrEx>
          <w:tblW w:w="5000" w:type="pct"/>
          <w:tblLayout w:type="fixed"/>
          <w:tblLook w:val="0000"/>
        </w:tblPrEx>
        <w:tc>
          <w:tcPr>
            <w:tcW w:w="695" w:type="dxa"/>
          </w:tcPr>
          <w:p w:rsidR="00A52F73" w:rsidRPr="003A3E55" w:rsidP="003A3E55" w14:paraId="24774D43" w14:textId="77777777">
            <w:pPr>
              <w:spacing w:before="120" w:after="120"/>
              <w:rPr>
                <w:b/>
              </w:rPr>
            </w:pPr>
            <w:r w:rsidRPr="003A3E55">
              <w:rPr>
                <w:b/>
              </w:rPr>
              <w:t>6.</w:t>
            </w:r>
          </w:p>
        </w:tc>
        <w:tc>
          <w:tcPr>
            <w:tcW w:w="8285" w:type="dxa"/>
          </w:tcPr>
          <w:p w:rsidR="00A52F73" w:rsidRPr="003A3E55" w:rsidP="003A3E55" w14:paraId="0FDBCAE6" w14:textId="77777777">
            <w:pPr>
              <w:spacing w:before="120" w:after="120"/>
            </w:pPr>
            <w:r w:rsidRPr="000C0749">
              <w:rPr>
                <w:b/>
              </w:rPr>
              <w:t>Descripción del contenido:</w:t>
            </w:r>
            <w:r w:rsidRPr="003A3E55" w:rsidR="00AF251E">
              <w:t xml:space="preserve"> Se ha analizado el procedimiento de internación de alimentos y se ha identificado que el documento actual no establece claramente, tanto para importadores como para personal de las Secretarías Regionales Ministeriales de Salud (SEREMI) y otros Servicios Públicos, materias como antecedentes requeridos y procedimientos a seguir en el proceso de control de alimentos que se internan al país. En este sentido, se han recibido de las SEREMI de Salud, del Servicio Nacional de Aduanas y del sector privado, a través de las Mesas Ejecutivas para la Productividad liderada por la Corporación de Fomento de la Producción, observaciones y solicitudes para mejorar el Manual para la Importación de Alimentos Destinados al Consumo Humano, sin embargo, de un análisis de lo que establece el Reglamento Sanitario de los Alimentos y de las exigencias que establece el citado manual, es que se ha tomado la decisión de establecer los requisitos en el Reglamento, siguiendo el principio de transparencia que establece el CODEX alimentarius y las recomendaciones de FAO/OMS.</w:t>
            </w:r>
          </w:p>
          <w:p w:rsidR="00AF251E" w:rsidRPr="003A3E55" w:rsidP="003A3E55" w14:paraId="7E039EEF" w14:textId="77777777">
            <w:pPr>
              <w:spacing w:before="120" w:after="120"/>
            </w:pPr>
            <w:r w:rsidRPr="003A3E55">
              <w:t>La presente norma introduce los requisitos sanitarios para la internación de alimentos de forma explícita en el Decreto Supremo N° 977/96.</w:t>
            </w:r>
          </w:p>
        </w:tc>
      </w:tr>
      <w:tr w14:paraId="726B052D" w14:textId="77777777" w:rsidTr="000F6A25">
        <w:tblPrEx>
          <w:tblW w:w="5000" w:type="pct"/>
          <w:tblLayout w:type="fixed"/>
          <w:tblLook w:val="0000"/>
        </w:tblPrEx>
        <w:tc>
          <w:tcPr>
            <w:tcW w:w="695" w:type="dxa"/>
          </w:tcPr>
          <w:p w:rsidR="00A52F73" w:rsidRPr="003A3E55" w:rsidP="003A3E55" w14:paraId="3A720C19" w14:textId="77777777">
            <w:pPr>
              <w:spacing w:before="120" w:after="120"/>
              <w:rPr>
                <w:b/>
              </w:rPr>
            </w:pPr>
            <w:r w:rsidRPr="003A3E55">
              <w:rPr>
                <w:b/>
              </w:rPr>
              <w:t>7.</w:t>
            </w:r>
          </w:p>
        </w:tc>
        <w:tc>
          <w:tcPr>
            <w:tcW w:w="8285" w:type="dxa"/>
          </w:tcPr>
          <w:p w:rsidR="00A52F73" w:rsidRPr="003A3E55" w:rsidP="00A5462B" w14:paraId="4446FD2A" w14:textId="77777777">
            <w:pPr>
              <w:spacing w:before="120" w:after="120"/>
            </w:pPr>
            <w:r w:rsidRPr="000C0749">
              <w:rPr>
                <w:b/>
              </w:rPr>
              <w:t>Objetivo y razón de ser, incluida, cuando proceda, la naturaleza de los problemas urgentes:</w:t>
            </w:r>
            <w:r w:rsidRPr="003A3E55" w:rsidR="00412DAF">
              <w:t xml:space="preserve"> Fortalecer la transparencia; Protección de la salud o seguridad humanas</w:t>
            </w:r>
          </w:p>
        </w:tc>
      </w:tr>
      <w:tr w14:paraId="1D892D3E" w14:textId="77777777" w:rsidTr="000F6A25">
        <w:tblPrEx>
          <w:tblW w:w="5000" w:type="pct"/>
          <w:tblLayout w:type="fixed"/>
          <w:tblLook w:val="0000"/>
        </w:tblPrEx>
        <w:tc>
          <w:tcPr>
            <w:tcW w:w="695" w:type="dxa"/>
          </w:tcPr>
          <w:p w:rsidR="00A52F73" w:rsidRPr="003A3E55" w:rsidP="00617B12" w14:paraId="0EB29626" w14:textId="77777777">
            <w:pPr>
              <w:spacing w:before="120" w:after="120"/>
              <w:rPr>
                <w:b/>
              </w:rPr>
            </w:pPr>
            <w:r w:rsidRPr="003A3E55">
              <w:rPr>
                <w:b/>
              </w:rPr>
              <w:t>8.</w:t>
            </w:r>
          </w:p>
        </w:tc>
        <w:tc>
          <w:tcPr>
            <w:tcW w:w="8285" w:type="dxa"/>
          </w:tcPr>
          <w:p w:rsidR="00145C22" w:rsidRPr="00F70F54" w:rsidP="005037AE" w14:paraId="7436DA96" w14:textId="77777777">
            <w:pPr>
              <w:spacing w:before="120" w:after="120"/>
              <w:rPr>
                <w:bCs/>
              </w:rPr>
            </w:pPr>
            <w:r w:rsidRPr="000C0749">
              <w:rPr>
                <w:b/>
              </w:rPr>
              <w:t>Documentos pertinentes:</w:t>
            </w:r>
            <w:r w:rsidRPr="003A3E55" w:rsidR="00AF251E">
              <w:t xml:space="preserve"> </w:t>
            </w:r>
          </w:p>
          <w:p w:rsidR="00AF251E" w:rsidRPr="003A3E55" w:rsidP="005037AE" w14:paraId="776CA1D4" w14:textId="77777777">
            <w:pPr>
              <w:spacing w:before="120" w:after="120"/>
            </w:pPr>
            <w:r w:rsidRPr="003A3E55">
              <w:t>- Reglamento Sanitario de los Alimentos Decreto Supremo N°977 Ministerio de Salud</w:t>
            </w:r>
          </w:p>
        </w:tc>
      </w:tr>
      <w:tr w14:paraId="5D68A74D" w14:textId="77777777" w:rsidTr="000F6A25">
        <w:tblPrEx>
          <w:tblW w:w="5000" w:type="pct"/>
          <w:tblLayout w:type="fixed"/>
          <w:tblLook w:val="0000"/>
        </w:tblPrEx>
        <w:tc>
          <w:tcPr>
            <w:tcW w:w="695" w:type="dxa"/>
          </w:tcPr>
          <w:p w:rsidR="00AF251E" w:rsidRPr="003A3E55" w:rsidP="003A3E55" w14:paraId="3299544E" w14:textId="77777777">
            <w:pPr>
              <w:spacing w:before="120" w:after="120"/>
              <w:rPr>
                <w:b/>
              </w:rPr>
            </w:pPr>
            <w:r w:rsidRPr="003A3E55">
              <w:rPr>
                <w:b/>
              </w:rPr>
              <w:t>9.</w:t>
            </w:r>
          </w:p>
        </w:tc>
        <w:tc>
          <w:tcPr>
            <w:tcW w:w="8285" w:type="dxa"/>
          </w:tcPr>
          <w:p w:rsidR="00AF251E" w:rsidRPr="003A3E55" w:rsidP="009F7158" w14:paraId="3F43F154" w14:textId="77777777">
            <w:pPr>
              <w:spacing w:before="120" w:after="120"/>
              <w:rPr>
                <w:bCs/>
              </w:rPr>
            </w:pPr>
            <w:r w:rsidRPr="000C0749">
              <w:rPr>
                <w:b/>
              </w:rPr>
              <w:t>Fecha propuesta de adopción:</w:t>
            </w:r>
            <w:r w:rsidRPr="006A63E9">
              <w:t xml:space="preserve"> Por determinar</w:t>
            </w:r>
          </w:p>
          <w:p w:rsidR="00AF251E" w:rsidRPr="003A3E55" w:rsidP="009F7158" w14:paraId="2C8DF7D0" w14:textId="77777777">
            <w:pPr>
              <w:spacing w:after="120"/>
              <w:rPr>
                <w:b/>
              </w:rPr>
            </w:pPr>
            <w:r w:rsidRPr="000C0749">
              <w:rPr>
                <w:b/>
              </w:rPr>
              <w:t>Fecha propuesta de adopción y entrada en vigor:</w:t>
            </w:r>
            <w:r w:rsidRPr="006A63E9">
              <w:t xml:space="preserve"> Por determinar</w:t>
            </w:r>
          </w:p>
        </w:tc>
      </w:tr>
      <w:tr w14:paraId="12CE5CB2" w14:textId="77777777" w:rsidTr="000F6A25">
        <w:tblPrEx>
          <w:tblW w:w="5000" w:type="pct"/>
          <w:tblLayout w:type="fixed"/>
          <w:tblLook w:val="0000"/>
        </w:tblPrEx>
        <w:tc>
          <w:tcPr>
            <w:tcW w:w="695" w:type="dxa"/>
            <w:tcBorders>
              <w:bottom w:val="double" w:sz="4" w:space="0" w:color="auto"/>
            </w:tcBorders>
          </w:tcPr>
          <w:p w:rsidR="00A52F73" w:rsidRPr="003A3E55" w:rsidP="003A3E55" w14:paraId="12E70C6B"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44D4175F"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179181B0" w14:textId="77777777">
            <w:pPr>
              <w:spacing w:before="120" w:after="120"/>
              <w:rPr>
                <w:bCs/>
              </w:rPr>
            </w:pPr>
            <w:r w:rsidRPr="003A3E55">
              <w:rPr>
                <w:b/>
              </w:rPr>
              <w:t>Fecha límite para la presentación de observaciones:</w:t>
            </w:r>
            <w:r w:rsidRPr="003A3E55" w:rsidR="00AF251E">
              <w:t xml:space="preserve"> 14 de marzo de 2026</w:t>
            </w:r>
          </w:p>
          <w:p w:rsidR="005F0B7B" w:rsidRPr="000C0749" w:rsidP="005F0B7B" w14:paraId="4428FF2D" w14:textId="77777777">
            <w:pPr>
              <w:tabs>
                <w:tab w:val="left" w:pos="1418"/>
                <w:tab w:val="left" w:pos="2127"/>
                <w:tab w:val="left" w:pos="2835"/>
                <w:tab w:val="left" w:pos="3402"/>
              </w:tabs>
              <w:spacing w:before="120" w:after="120"/>
              <w:rPr>
                <w:b/>
                <w:bCs/>
              </w:rPr>
            </w:pPr>
            <w:r w:rsidRPr="000C0749">
              <w:rPr>
                <w:b/>
              </w:rPr>
              <w:t>[X] 60 días a partir de la fecha de notificación</w:t>
            </w:r>
            <w:r w:rsidRPr="00213FCE" w:rsidR="00213FCE">
              <w:rPr>
                <w:bCs/>
              </w:rPr>
              <w:t xml:space="preserve"> </w:t>
            </w:r>
          </w:p>
          <w:p w:rsidR="005F0B7B" w:rsidRPr="00F70F54" w:rsidP="003A3E55" w14:paraId="73D22AB3"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60BD0E8F" w14:textId="77777777">
            <w:pPr>
              <w:rPr>
                <w:bCs/>
              </w:rPr>
            </w:pPr>
            <w:r>
              <w:rPr>
                <w:bCs/>
              </w:rPr>
              <w:t>Subsecretaría de Relaciones Económicas Internacionales</w:t>
            </w:r>
          </w:p>
          <w:p w:rsidR="00F70F54" w:rsidP="003A3E55" w14:paraId="4FE475C4" w14:textId="77777777">
            <w:pPr>
              <w:rPr>
                <w:bCs/>
              </w:rPr>
            </w:pPr>
            <w:r>
              <w:rPr>
                <w:bCs/>
              </w:rPr>
              <w:t>Ministerio de Relaciones Exteriores de Chile</w:t>
            </w:r>
          </w:p>
          <w:p w:rsidR="00F70F54" w:rsidP="003A3E55" w14:paraId="0A86B6AD" w14:textId="77777777">
            <w:pPr>
              <w:rPr>
                <w:bCs/>
              </w:rPr>
            </w:pPr>
            <w:r>
              <w:rPr>
                <w:bCs/>
              </w:rPr>
              <w:t>Teatinos 180, piso 11</w:t>
            </w:r>
          </w:p>
          <w:p w:rsidR="00F70F54" w:rsidP="003A3E55" w14:paraId="6D1AAF7C" w14:textId="77777777">
            <w:pPr>
              <w:rPr>
                <w:bCs/>
              </w:rPr>
            </w:pPr>
            <w:r>
              <w:rPr>
                <w:bCs/>
              </w:rPr>
              <w:t>Teléfono: (+56)-2- 2827 5250</w:t>
            </w:r>
          </w:p>
          <w:p w:rsidR="00F70F54" w:rsidP="003A3E55" w14:paraId="33CB216F" w14:textId="77777777">
            <w:pPr>
              <w:spacing w:after="120"/>
              <w:rPr>
                <w:bCs/>
              </w:rPr>
            </w:pPr>
            <w:r>
              <w:rPr>
                <w:bCs/>
              </w:rPr>
              <w:t xml:space="preserve">Correo electrónico: </w:t>
            </w:r>
            <w:hyperlink r:id="rId7" w:history="1">
              <w:r>
                <w:rPr>
                  <w:bCs/>
                  <w:color w:val="0000FF"/>
                  <w:u w:val="single"/>
                </w:rPr>
                <w:t>tbt_Chile@subrei.gob.cl</w:t>
              </w:r>
            </w:hyperlink>
          </w:p>
        </w:tc>
      </w:tr>
    </w:tbl>
    <w:p w:rsidR="00AF251E" w:rsidRPr="003A3E55" w:rsidP="00C94F02" w14:paraId="11C6C314" w14:textId="77777777">
      <w:pPr>
        <w:jc w:val="center"/>
      </w:pPr>
    </w:p>
    <w:sectPr w:rsidSect="00AE3C0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2C22C666"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2A010BA4"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201B9F95"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3EF748D8" w14:textId="77777777">
    <w:pPr>
      <w:pStyle w:val="Header"/>
      <w:pBdr>
        <w:bottom w:val="single" w:sz="4" w:space="1" w:color="auto"/>
      </w:pBdr>
      <w:tabs>
        <w:tab w:val="clear" w:pos="4513"/>
        <w:tab w:val="clear" w:pos="9027"/>
      </w:tabs>
      <w:jc w:val="center"/>
    </w:pPr>
    <w:r w:rsidRPr="003A3E55">
      <w:t>tbtSymbol</w:t>
    </w:r>
  </w:p>
  <w:p w:rsidR="00B531D9" w:rsidRPr="003A3E55" w:rsidP="00B531D9" w14:paraId="2FB26B79" w14:textId="77777777">
    <w:pPr>
      <w:pStyle w:val="Header"/>
      <w:pBdr>
        <w:bottom w:val="single" w:sz="4" w:space="1" w:color="auto"/>
      </w:pBdr>
      <w:tabs>
        <w:tab w:val="clear" w:pos="4513"/>
        <w:tab w:val="clear" w:pos="9027"/>
      </w:tabs>
      <w:jc w:val="center"/>
    </w:pPr>
  </w:p>
  <w:p w:rsidR="00B531D9" w:rsidRPr="003A3E55" w:rsidP="00B531D9" w14:paraId="6AD1D519"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0EE91F9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4AB7D1EA" w14:textId="77777777">
    <w:pPr>
      <w:pStyle w:val="Header"/>
      <w:pBdr>
        <w:bottom w:val="single" w:sz="4" w:space="1" w:color="auto"/>
      </w:pBdr>
      <w:tabs>
        <w:tab w:val="clear" w:pos="4513"/>
        <w:tab w:val="clear" w:pos="9027"/>
      </w:tabs>
      <w:jc w:val="center"/>
    </w:pPr>
    <w:bookmarkStart w:id="0" w:name="spsSymbolHeader"/>
    <w:r w:rsidRPr="003A3E55">
      <w:t>G/TBT/N/CHL/776</w:t>
    </w:r>
    <w:bookmarkEnd w:id="0"/>
  </w:p>
  <w:p w:rsidR="00B531D9" w:rsidRPr="003A3E55" w:rsidP="00B531D9" w14:paraId="08FCE6FC" w14:textId="77777777">
    <w:pPr>
      <w:pStyle w:val="Header"/>
      <w:pBdr>
        <w:bottom w:val="single" w:sz="4" w:space="1" w:color="auto"/>
      </w:pBdr>
      <w:tabs>
        <w:tab w:val="clear" w:pos="4513"/>
        <w:tab w:val="clear" w:pos="9027"/>
      </w:tabs>
      <w:jc w:val="center"/>
    </w:pPr>
  </w:p>
  <w:p w:rsidR="00B531D9" w:rsidRPr="003A3E55" w:rsidP="00B531D9" w14:paraId="69361761"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2</w:t>
    </w:r>
    <w:r w:rsidRPr="003A3E55">
      <w:fldChar w:fldCharType="end"/>
    </w:r>
    <w:r w:rsidRPr="003A3E55">
      <w:t xml:space="preserve"> -</w:t>
    </w:r>
  </w:p>
  <w:p w:rsidR="00DD65B2" w:rsidRPr="003A3E55" w:rsidP="00B531D9" w14:paraId="5B2BC92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3970915"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75EBEF0E"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773EE9AA" w14:textId="77777777">
          <w:pPr>
            <w:jc w:val="right"/>
            <w:rPr>
              <w:b/>
              <w:color w:val="FF0000"/>
              <w:szCs w:val="18"/>
            </w:rPr>
          </w:pPr>
        </w:p>
      </w:tc>
    </w:tr>
    <w:bookmarkEnd w:id="1"/>
    <w:tr w14:paraId="704DF516"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14443AE1"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189391D2" w14:textId="77777777">
          <w:pPr>
            <w:jc w:val="right"/>
            <w:rPr>
              <w:b/>
              <w:szCs w:val="18"/>
            </w:rPr>
          </w:pPr>
        </w:p>
      </w:tc>
    </w:tr>
    <w:tr w14:paraId="11460427"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79C037F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5E30CD6F" w14:textId="77777777">
          <w:pPr>
            <w:jc w:val="right"/>
            <w:rPr>
              <w:b/>
              <w:szCs w:val="18"/>
            </w:rPr>
          </w:pPr>
          <w:bookmarkStart w:id="2" w:name="bmkSymbols"/>
          <w:r w:rsidRPr="003A3E55">
            <w:rPr>
              <w:b/>
              <w:szCs w:val="18"/>
            </w:rPr>
            <w:t>G/TBT/N/CHL/776</w:t>
          </w:r>
          <w:bookmarkEnd w:id="2"/>
        </w:p>
      </w:tc>
    </w:tr>
    <w:tr w14:paraId="71507DF9"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461A0410"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6F1AC6FB" w14:textId="77777777">
          <w:pPr>
            <w:jc w:val="right"/>
            <w:rPr>
              <w:szCs w:val="18"/>
            </w:rPr>
          </w:pPr>
          <w:bookmarkStart w:id="3" w:name="spsDateDistribution"/>
          <w:bookmarkStart w:id="4" w:name="bmkDate"/>
          <w:r w:rsidRPr="00674766">
            <w:rPr>
              <w:szCs w:val="18"/>
            </w:rPr>
            <w:t>13 de enero de 2026</w:t>
          </w:r>
          <w:bookmarkEnd w:id="3"/>
          <w:bookmarkEnd w:id="4"/>
        </w:p>
      </w:tc>
    </w:tr>
    <w:tr w14:paraId="31E5181C"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37FD9DC9" w14:textId="77777777">
          <w:pPr>
            <w:jc w:val="left"/>
            <w:rPr>
              <w:b/>
              <w:szCs w:val="18"/>
            </w:rPr>
          </w:pPr>
          <w:bookmarkStart w:id="5" w:name="bmkSerial"/>
          <w:r>
            <w:rPr>
              <w:rFonts w:ascii="Verdana" w:eastAsia="Verdana" w:hAnsi="Verdana" w:cs="Verdana"/>
              <w:b w:val="0"/>
              <w:color w:val="FF0000"/>
              <w:sz w:val="18"/>
            </w:rPr>
            <w:t>(26-0283)</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179B0A41"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2</w:t>
          </w:r>
          <w:r w:rsidRPr="003A3E55">
            <w:rPr>
              <w:szCs w:val="18"/>
            </w:rPr>
            <w:fldChar w:fldCharType="end"/>
          </w:r>
          <w:bookmarkEnd w:id="6"/>
        </w:p>
      </w:tc>
    </w:tr>
    <w:tr w14:paraId="737E90A2"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3CDAC25D"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2F5F3B9C"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8"/>
          <w:bookmarkEnd w:id="9"/>
        </w:p>
      </w:tc>
    </w:tr>
  </w:tbl>
  <w:p w:rsidR="00DD65B2" w:rsidRPr="003A3E55" w14:paraId="597F833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87201702">
    <w:abstractNumId w:val="8"/>
  </w:num>
  <w:num w:numId="2" w16cid:durableId="2060547236">
    <w:abstractNumId w:val="3"/>
  </w:num>
  <w:num w:numId="3" w16cid:durableId="887301333">
    <w:abstractNumId w:val="2"/>
  </w:num>
  <w:num w:numId="4" w16cid:durableId="792211924">
    <w:abstractNumId w:val="1"/>
  </w:num>
  <w:num w:numId="5" w16cid:durableId="916209730">
    <w:abstractNumId w:val="0"/>
  </w:num>
  <w:num w:numId="6" w16cid:durableId="2114205420">
    <w:abstractNumId w:val="12"/>
  </w:num>
  <w:num w:numId="7" w16cid:durableId="955335504">
    <w:abstractNumId w:val="10"/>
  </w:num>
  <w:num w:numId="8" w16cid:durableId="869030714">
    <w:abstractNumId w:val="13"/>
  </w:num>
  <w:num w:numId="9" w16cid:durableId="1689482186">
    <w:abstractNumId w:val="9"/>
  </w:num>
  <w:num w:numId="10" w16cid:durableId="1620528197">
    <w:abstractNumId w:val="7"/>
  </w:num>
  <w:num w:numId="11" w16cid:durableId="2066054389">
    <w:abstractNumId w:val="6"/>
  </w:num>
  <w:num w:numId="12" w16cid:durableId="26298272">
    <w:abstractNumId w:val="5"/>
  </w:num>
  <w:num w:numId="13" w16cid:durableId="781145327">
    <w:abstractNumId w:val="4"/>
  </w:num>
  <w:num w:numId="14" w16cid:durableId="1534347567">
    <w:abstractNumId w:val="11"/>
  </w:num>
  <w:num w:numId="15" w16cid:durableId="13951582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6494"/>
    <w:rsid w:val="00272713"/>
    <w:rsid w:val="00276383"/>
    <w:rsid w:val="00287066"/>
    <w:rsid w:val="002B0C97"/>
    <w:rsid w:val="002E4A00"/>
    <w:rsid w:val="002F3C5B"/>
    <w:rsid w:val="003267CD"/>
    <w:rsid w:val="00334600"/>
    <w:rsid w:val="00335D84"/>
    <w:rsid w:val="00337700"/>
    <w:rsid w:val="003422F5"/>
    <w:rsid w:val="00342A86"/>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6A2B"/>
    <w:rsid w:val="004935F4"/>
    <w:rsid w:val="004B06F7"/>
    <w:rsid w:val="004D290D"/>
    <w:rsid w:val="004D3BBA"/>
    <w:rsid w:val="004D5D05"/>
    <w:rsid w:val="004D622B"/>
    <w:rsid w:val="004E1A35"/>
    <w:rsid w:val="004E55A0"/>
    <w:rsid w:val="004F4ADE"/>
    <w:rsid w:val="005037AE"/>
    <w:rsid w:val="00522C53"/>
    <w:rsid w:val="00524772"/>
    <w:rsid w:val="00533502"/>
    <w:rsid w:val="0054586F"/>
    <w:rsid w:val="00571EE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004"/>
    <w:rsid w:val="00744D6F"/>
    <w:rsid w:val="007461AF"/>
    <w:rsid w:val="0075214B"/>
    <w:rsid w:val="00786644"/>
    <w:rsid w:val="00795114"/>
    <w:rsid w:val="00795D34"/>
    <w:rsid w:val="00797BE0"/>
    <w:rsid w:val="007A761F"/>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50DD"/>
    <w:rsid w:val="008960CC"/>
    <w:rsid w:val="008A1305"/>
    <w:rsid w:val="008A2F61"/>
    <w:rsid w:val="008E4B39"/>
    <w:rsid w:val="0090284E"/>
    <w:rsid w:val="00912133"/>
    <w:rsid w:val="0091417D"/>
    <w:rsid w:val="00917BFE"/>
    <w:rsid w:val="00920B0A"/>
    <w:rsid w:val="00924FA9"/>
    <w:rsid w:val="009304CB"/>
    <w:rsid w:val="0093775F"/>
    <w:rsid w:val="00946686"/>
    <w:rsid w:val="009613B7"/>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A34D5"/>
    <w:rsid w:val="00AB72E2"/>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1A05"/>
    <w:rsid w:val="00BE28A4"/>
    <w:rsid w:val="00BE536B"/>
    <w:rsid w:val="00C05660"/>
    <w:rsid w:val="00C11419"/>
    <w:rsid w:val="00C1160B"/>
    <w:rsid w:val="00C27FBE"/>
    <w:rsid w:val="00C32C7B"/>
    <w:rsid w:val="00C34F2D"/>
    <w:rsid w:val="00C400B5"/>
    <w:rsid w:val="00C40800"/>
    <w:rsid w:val="00C41B3D"/>
    <w:rsid w:val="00C42A50"/>
    <w:rsid w:val="00C43BE2"/>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A2624"/>
    <w:rsid w:val="00EA3673"/>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2A83"/>
    <w:rsid w:val="00F94181"/>
    <w:rsid w:val="00F94FC2"/>
    <w:rsid w:val="00FA12D4"/>
    <w:rsid w:val="00FB17AE"/>
    <w:rsid w:val="00FB6323"/>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2900DA6"/>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TBT/CHL/26_00280_00_s.pdf" TargetMode="External" /><Relationship Id="rId6" Type="http://schemas.openxmlformats.org/officeDocument/2006/relationships/hyperlink" Target="https://www.minsal.cl/wp-content/uploads/2026/01/Informe-Tecnico-propuesta-de-modificacion-RSA-internaciones.pdf" TargetMode="External" /><Relationship Id="rId7" Type="http://schemas.openxmlformats.org/officeDocument/2006/relationships/hyperlink" Target="mailto:tbt_Chile@subrei.gob.cl"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f7bacae2-dd7c-44b8-815b-5b629b99031c</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4E6EE86B-F690-43FE-9D2A-D1E55771F01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Carter-Johnson, Victoria</cp:lastModifiedBy>
  <cp:revision>3</cp:revision>
  <dcterms:created xsi:type="dcterms:W3CDTF">2026-01-13T14:29:00Z</dcterms:created>
  <dcterms:modified xsi:type="dcterms:W3CDTF">2026-01-13T15:08:00Z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PUBLIC</vt:lpwstr>
  </property>
</Properties>
</file>