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2AC5FDCE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08A68F79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78DABAF1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326EDFA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7A42B34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6BE46ADB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CHILE</w:t>
            </w:r>
          </w:p>
          <w:p w:rsidR="00A52F73" w:rsidRPr="003A3E55" w:rsidP="003A3E55" w14:paraId="34E43916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4C36813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285E6C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45F3181D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19F0F6BD" w14:textId="77777777">
            <w:pPr>
              <w:spacing w:after="120"/>
            </w:pPr>
            <w:r w:rsidRPr="003A3E55">
              <w:t>Ministerio de Salud</w:t>
            </w:r>
          </w:p>
        </w:tc>
      </w:tr>
      <w:tr w14:paraId="7DFB16F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207B23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5C4C80EE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 ], 2.10.1 [X], 5.6.2 [ 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44245B7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4AC8F7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0B07C52F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Alimentos</w:t>
            </w:r>
          </w:p>
        </w:tc>
      </w:tr>
      <w:tr w14:paraId="43A3A5A7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1D5B15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3E00E032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Propuesta de modificación de la resolución exenta 394/02 del Ministerio de Salud, fija directrices nutricionales sobre suplementos alimentarios y sus contenidos en vitaminas y minerales; (2 página(s), en español)</w:t>
            </w:r>
          </w:p>
          <w:p w:rsidR="00145C22" w:rsidRPr="00F70F54" w:rsidP="003A3E55" w14:paraId="42A5C198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6C00BF7B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5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https://members.wto.org/crnattachments/2026/TBT/CHL/26_00277_00_s.pdf</w:t>
              </w:r>
            </w:hyperlink>
          </w:p>
          <w:p w:rsidR="00F70F54" w:rsidP="003A3E55" w14:paraId="73BEB4A9" w14:textId="77777777">
            <w:pPr>
              <w:rPr>
                <w:bCs/>
              </w:rPr>
            </w:pPr>
            <w:hyperlink r:id="rId6" w:tgtFrame="_blank" w:history="1">
              <w:r>
                <w:rPr>
                  <w:bCs/>
                  <w:color w:val="0000FF"/>
                  <w:u w:val="single"/>
                </w:rPr>
                <w:t>https://www.minsal.cl/wp-content/uploads/2026/01/RSA-4-consulta-publicaPROPUESTA-DE-MODIF-Res-394-16-12-2025.pdf</w:t>
              </w:r>
            </w:hyperlink>
          </w:p>
          <w:p w:rsidR="00F70F54" w:rsidP="003A3E55" w14:paraId="7625B5A5" w14:textId="77777777">
            <w:pPr>
              <w:rPr>
                <w:bCs/>
              </w:rPr>
            </w:pPr>
            <w:r>
              <w:rPr>
                <w:bCs/>
              </w:rPr>
              <w:t>Subsecretaría de Relaciones Económicas Internacionales</w:t>
            </w:r>
          </w:p>
          <w:p w:rsidR="00F70F54" w:rsidP="003A3E55" w14:paraId="1FB67DB2" w14:textId="77777777">
            <w:pPr>
              <w:rPr>
                <w:bCs/>
              </w:rPr>
            </w:pPr>
            <w:r>
              <w:rPr>
                <w:bCs/>
              </w:rPr>
              <w:t>Ministerio de Relaciones Exteriores de Chile</w:t>
            </w:r>
          </w:p>
          <w:p w:rsidR="00F70F54" w:rsidP="003A3E55" w14:paraId="3700C7CB" w14:textId="77777777">
            <w:pPr>
              <w:rPr>
                <w:bCs/>
              </w:rPr>
            </w:pPr>
            <w:r>
              <w:rPr>
                <w:bCs/>
              </w:rPr>
              <w:t>Teatinos 180, piso 11</w:t>
            </w:r>
          </w:p>
          <w:p w:rsidR="00F70F54" w:rsidP="003A3E55" w14:paraId="33FD7E14" w14:textId="77777777">
            <w:pPr>
              <w:rPr>
                <w:bCs/>
              </w:rPr>
            </w:pPr>
            <w:r>
              <w:rPr>
                <w:bCs/>
              </w:rPr>
              <w:t>Teléfono: (+56)-2- 2827 5250</w:t>
            </w:r>
          </w:p>
          <w:p w:rsidR="00F70F54" w:rsidP="003A3E55" w14:paraId="1EDA9C1C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tbt_Chile@subrei.gob.cl</w:t>
              </w:r>
            </w:hyperlink>
          </w:p>
        </w:tc>
      </w:tr>
      <w:tr w14:paraId="369269F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7816DC72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2013E705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En la actualidad se usan diversos tipos de azúcar, azúcares denominados tradicionales y no tradicionales, para otorgar dulzor a los alimentos, también se usan aditivos que como acción secundaria dan dulzor a los alimentos, los cuales no están incluidos expresamente en el listado de exclusión de fortificación de la Resolución Exenta N° 393/02 del Ministerio de Salud. El problema que se suscita es que al no estar incluidos en este listado de exclusión se pueden usar como vehículos para sustancias o elementos con una acción fisiológica en el organismo tales como vitaminas, minerales, pre, probióticos, betaglucanos, EPA y DHA, representando un problema de interpretación en dicha reglamentación con sus implicancias en la fiscalización.</w:t>
            </w:r>
          </w:p>
        </w:tc>
      </w:tr>
      <w:tr w14:paraId="7F058AB1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9F8A0B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423B7BB4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Protección de la salud o seguridad humanas</w:t>
            </w:r>
          </w:p>
        </w:tc>
      </w:tr>
      <w:tr w14:paraId="78A2B241" w14:textId="77777777" w:rsidTr="00CB331A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95" w:type="dxa"/>
          </w:tcPr>
          <w:p w:rsidR="00A52F73" w:rsidRPr="003A3E55" w:rsidP="00617B12" w14:paraId="12A6B47F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206719EC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2E5A258A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Reglamento Sanitario de Alimentos Decreto Supremo N°977 Ministerio de Salud</w:t>
            </w:r>
          </w:p>
          <w:p w:rsidR="00AF251E" w:rsidRPr="003A3E55" w:rsidP="005037AE" w14:paraId="535ED874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Resolución que complementa el Reglamento Sanitario de los Alimentos</w:t>
            </w:r>
          </w:p>
        </w:tc>
      </w:tr>
      <w:tr w14:paraId="6E464C2B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149D58D5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7365A889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1DFF82B6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12450AB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19E4F57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7FA9F38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35EF7FD2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14 de marzo de 2026</w:t>
            </w:r>
          </w:p>
          <w:p w:rsidR="005F0B7B" w:rsidRPr="000C0749" w:rsidP="005F0B7B" w14:paraId="40075AC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7531722E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04F64746" w14:textId="77777777">
            <w:pPr>
              <w:rPr>
                <w:bCs/>
              </w:rPr>
            </w:pPr>
            <w:r>
              <w:rPr>
                <w:bCs/>
              </w:rPr>
              <w:t>Subsecretaría de Relaciones Económicas Internacionales</w:t>
            </w:r>
          </w:p>
          <w:p w:rsidR="00F70F54" w:rsidP="003A3E55" w14:paraId="771905F1" w14:textId="77777777">
            <w:pPr>
              <w:rPr>
                <w:bCs/>
              </w:rPr>
            </w:pPr>
            <w:r>
              <w:rPr>
                <w:bCs/>
              </w:rPr>
              <w:t>Ministerio de Relaciones Exteriores de Chile</w:t>
            </w:r>
          </w:p>
          <w:p w:rsidR="00F70F54" w:rsidP="003A3E55" w14:paraId="1605F3A0" w14:textId="77777777">
            <w:pPr>
              <w:rPr>
                <w:bCs/>
              </w:rPr>
            </w:pPr>
            <w:r>
              <w:rPr>
                <w:bCs/>
              </w:rPr>
              <w:t>Teatinos 180, piso 11</w:t>
            </w:r>
          </w:p>
          <w:p w:rsidR="00F70F54" w:rsidP="003A3E55" w14:paraId="7D600B60" w14:textId="77777777">
            <w:pPr>
              <w:rPr>
                <w:bCs/>
              </w:rPr>
            </w:pPr>
            <w:r>
              <w:rPr>
                <w:bCs/>
              </w:rPr>
              <w:t>Teléfono: (+56)-2- 2827 5250</w:t>
            </w:r>
          </w:p>
          <w:p w:rsidR="00F70F54" w:rsidP="003A3E55" w14:paraId="68A1624D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7" w:history="1">
              <w:r>
                <w:rPr>
                  <w:bCs/>
                  <w:color w:val="0000FF"/>
                  <w:u w:val="single"/>
                </w:rPr>
                <w:t>tbt_Chile@subrei.gob.cl</w:t>
              </w:r>
            </w:hyperlink>
          </w:p>
        </w:tc>
      </w:tr>
    </w:tbl>
    <w:p w:rsidR="00AF251E" w:rsidRPr="003A3E55" w:rsidP="00C94F02" w14:paraId="7DB84FFD" w14:textId="77777777">
      <w:pPr>
        <w:jc w:val="center"/>
      </w:pPr>
    </w:p>
    <w:sectPr w:rsidSect="00AE3C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04F488AD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1A75D0BD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62F5E638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4A477AC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333E23A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71EB4F3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6B4B6AC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653BB22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</w:t>
    </w:r>
    <w:r w:rsidRPr="003A3E55">
      <w:t>CHL</w:t>
    </w:r>
    <w:r w:rsidRPr="003A3E55">
      <w:t>/775</w:t>
    </w:r>
    <w:bookmarkEnd w:id="0"/>
  </w:p>
  <w:p w:rsidR="00B531D9" w:rsidRPr="003A3E55" w:rsidP="00B531D9" w14:paraId="3E2DD64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7F81913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28ADED9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92551B3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01C80490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7163B50B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79BA93B9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47BBFD65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11F4DC78" w14:textId="77777777">
          <w:pPr>
            <w:jc w:val="right"/>
            <w:rPr>
              <w:b/>
              <w:szCs w:val="18"/>
            </w:rPr>
          </w:pPr>
        </w:p>
      </w:tc>
    </w:tr>
    <w:tr w14:paraId="64979F14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05C21FE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034E0EBA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</w:t>
          </w:r>
          <w:r w:rsidRPr="003A3E55">
            <w:rPr>
              <w:b/>
              <w:szCs w:val="18"/>
            </w:rPr>
            <w:t>CHL</w:t>
          </w:r>
          <w:r w:rsidRPr="003A3E55">
            <w:rPr>
              <w:b/>
              <w:szCs w:val="18"/>
            </w:rPr>
            <w:t>/775</w:t>
          </w:r>
          <w:bookmarkEnd w:id="2"/>
        </w:p>
      </w:tc>
    </w:tr>
    <w:tr w14:paraId="7AE5B629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27BEB43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5A1536D7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13 de enero de 2026</w:t>
          </w:r>
          <w:bookmarkEnd w:id="3"/>
          <w:bookmarkEnd w:id="4"/>
        </w:p>
      </w:tc>
    </w:tr>
    <w:tr w14:paraId="1C559C08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598A3DDA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(26-0277)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2773B0E2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7A4AFB10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1B4F8ECA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5625917B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3A3E55" w14:paraId="298E9DC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380088679">
    <w:abstractNumId w:val="8"/>
  </w:num>
  <w:num w:numId="2" w16cid:durableId="669722772">
    <w:abstractNumId w:val="3"/>
  </w:num>
  <w:num w:numId="3" w16cid:durableId="1700232696">
    <w:abstractNumId w:val="2"/>
  </w:num>
  <w:num w:numId="4" w16cid:durableId="1137529297">
    <w:abstractNumId w:val="1"/>
  </w:num>
  <w:num w:numId="5" w16cid:durableId="1721594711">
    <w:abstractNumId w:val="0"/>
  </w:num>
  <w:num w:numId="6" w16cid:durableId="199704724">
    <w:abstractNumId w:val="12"/>
  </w:num>
  <w:num w:numId="7" w16cid:durableId="1260068213">
    <w:abstractNumId w:val="10"/>
  </w:num>
  <w:num w:numId="8" w16cid:durableId="1884755479">
    <w:abstractNumId w:val="13"/>
  </w:num>
  <w:num w:numId="9" w16cid:durableId="1463885645">
    <w:abstractNumId w:val="9"/>
  </w:num>
  <w:num w:numId="10" w16cid:durableId="2092003515">
    <w:abstractNumId w:val="7"/>
  </w:num>
  <w:num w:numId="11" w16cid:durableId="595019455">
    <w:abstractNumId w:val="6"/>
  </w:num>
  <w:num w:numId="12" w16cid:durableId="1956792831">
    <w:abstractNumId w:val="5"/>
  </w:num>
  <w:num w:numId="13" w16cid:durableId="2031445445">
    <w:abstractNumId w:val="4"/>
  </w:num>
  <w:num w:numId="14" w16cid:durableId="557980628">
    <w:abstractNumId w:val="11"/>
  </w:num>
  <w:num w:numId="15" w16cid:durableId="11372592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1972376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4875"/>
    <w:rsid w:val="00617B12"/>
    <w:rsid w:val="00623D33"/>
    <w:rsid w:val="00624D29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B7FCE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0750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AF5C81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1A05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B331A"/>
    <w:rsid w:val="00CD0195"/>
    <w:rsid w:val="00CD0728"/>
    <w:rsid w:val="00CD5EC3"/>
    <w:rsid w:val="00CE1C9D"/>
    <w:rsid w:val="00CF4D05"/>
    <w:rsid w:val="00D15864"/>
    <w:rsid w:val="00D2518F"/>
    <w:rsid w:val="00D42176"/>
    <w:rsid w:val="00D510B0"/>
    <w:rsid w:val="00D5212D"/>
    <w:rsid w:val="00D52473"/>
    <w:rsid w:val="00D56B72"/>
    <w:rsid w:val="00D65AF6"/>
    <w:rsid w:val="00D66DCB"/>
    <w:rsid w:val="00D66F5C"/>
    <w:rsid w:val="00D74837"/>
    <w:rsid w:val="00D76593"/>
    <w:rsid w:val="00D86208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9942C1F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TBT/CHL/26_00277_00_s.pdf" TargetMode="External" /><Relationship Id="rId6" Type="http://schemas.openxmlformats.org/officeDocument/2006/relationships/hyperlink" Target="https://www.minsal.cl/wp-content/uploads/2026/01/RSA-4-consulta-publicaPROPUESTA-DE-MODIF-Res-394-16-12-2025.pdf" TargetMode="External" /><Relationship Id="rId7" Type="http://schemas.openxmlformats.org/officeDocument/2006/relationships/hyperlink" Target="mailto:tbt_Chile@subrei.gob.cl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B30CD353-F295-4F68-B028-D55531A73439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Rivera, Marcela</cp:lastModifiedBy>
  <cp:revision>4</cp:revision>
  <dcterms:created xsi:type="dcterms:W3CDTF">2026-01-13T13:01:00Z</dcterms:created>
  <dcterms:modified xsi:type="dcterms:W3CDTF">2026-01-13T13:07:00Z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WTO OFFICIAL</vt:lpwstr>
  </property>
</Properties>
</file>