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69269399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07F93F6F" w14:textId="77777777">
      <w:pPr>
        <w:pStyle w:val="Title3"/>
      </w:pPr>
      <w:r w:rsidRPr="00BA3BB5">
        <w:t>Revisión</w:t>
      </w:r>
    </w:p>
    <w:p w:rsidR="00337943" w:rsidRPr="00BA3BB5" w:rsidP="00BA3BB5" w14:paraId="0003398E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16C3A0D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3423749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69FEA1B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688FAF74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CHILE</w:t>
            </w:r>
          </w:p>
          <w:p w:rsidR="006652E6" w:rsidRPr="00BA3BB5" w:rsidP="00BA3BB5" w14:paraId="6B4AEAED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0B83B3A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F3DA83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0B6C1A02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4D2E7D24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Servicio Agrícola y Ganadero (SAG)</w:t>
            </w:r>
          </w:p>
        </w:tc>
      </w:tr>
      <w:tr w14:paraId="5B6D4B0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690FFBD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13AFD439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40EE367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AE4077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690005D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Autorizaciones especiales para plaguicidas naturales y sintéticos.</w:t>
            </w:r>
          </w:p>
        </w:tc>
      </w:tr>
      <w:tr w14:paraId="7C60F72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DAB859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0831957B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Modifica Resolución N°9.074 de 2018 y Resolución N°1.557 de 2014 en el sentido de incorporar y actualizar autorizaciones especiales para plaguicidas naturales y sintéticos; (11 página(s), en español)</w:t>
            </w:r>
          </w:p>
          <w:p w:rsidR="00E167B8" w:rsidRPr="00234488" w:rsidP="00BA3BB5" w14:paraId="7140410F" w14:textId="77777777">
            <w:pPr>
              <w:spacing w:before="120" w:after="120"/>
              <w:rPr>
                <w:bCs/>
                <w:lang w:val="es-ES_tradnl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234488" w:rsidP="00BA3BB5" w14:paraId="490CD13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  <w:lang w:val="es-ES_tradnl"/>
              </w:rPr>
            </w:pPr>
            <w:hyperlink r:id="rId5" w:tgtFrame="_blank" w:history="1">
              <w:r w:rsidRPr="00234488">
                <w:rPr>
                  <w:bCs/>
                  <w:color w:val="0000FF"/>
                  <w:u w:val="single"/>
                  <w:lang w:val="es-ES_tradnl"/>
                </w:rPr>
                <w:t>https://members.wto.org/crnattachments/2026/TBT/CHL/26_00186_00_s.pdf</w:t>
              </w:r>
            </w:hyperlink>
          </w:p>
          <w:p w:rsidR="004E7744" w:rsidRPr="00234488" w:rsidP="00BA3BB5" w14:paraId="0BC1F848" w14:textId="77777777">
            <w:pPr>
              <w:rPr>
                <w:bCs/>
                <w:lang w:val="es-ES_tradnl"/>
              </w:rPr>
            </w:pPr>
            <w:hyperlink r:id="rId6" w:tgtFrame="_blank" w:history="1">
              <w:r w:rsidRPr="00234488">
                <w:rPr>
                  <w:bCs/>
                  <w:color w:val="0000FF"/>
                  <w:u w:val="single"/>
                  <w:lang w:val="es-ES_tradnl"/>
                </w:rPr>
                <w:t>https://www.sag.gob.cl/sites/default/files/Borrador-modif.-resoluciones-9074-y-1557---20-12-2025.pdf</w:t>
              </w:r>
            </w:hyperlink>
          </w:p>
          <w:p w:rsidR="004E7744" w:rsidP="00BA3BB5" w14:paraId="2B5E8D77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</w:t>
            </w:r>
          </w:p>
          <w:p w:rsidR="004E7744" w:rsidP="00BA3BB5" w14:paraId="6565E79E" w14:textId="77777777">
            <w:pPr>
              <w:rPr>
                <w:bCs/>
              </w:rPr>
            </w:pPr>
            <w:r>
              <w:rPr>
                <w:bCs/>
              </w:rPr>
              <w:t>Ministerio de Relaciones Exteriores de Chile</w:t>
            </w:r>
          </w:p>
          <w:p w:rsidR="004E7744" w:rsidP="00BA3BB5" w14:paraId="11738CFD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4E7744" w:rsidP="00BA3BB5" w14:paraId="18F491AA" w14:textId="77777777">
            <w:pPr>
              <w:rPr>
                <w:bCs/>
              </w:rPr>
            </w:pPr>
            <w:r>
              <w:rPr>
                <w:bCs/>
              </w:rPr>
              <w:t>Teléfono: (+56)-2- 2827 5250</w:t>
            </w:r>
          </w:p>
          <w:p w:rsidR="004E7744" w:rsidP="00BA3BB5" w14:paraId="7984F2B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  <w:tr w14:paraId="34D5011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EF7744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6635B10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La medida notificada responde a la necesidad de actualizar los requerimientos exigibles por el SAG para los plaguicidas microbianos de la Resolución N.º 9.074/2018, armonizándolos con la normativa de la Resolución N.º 1.557/2014 e incorporando nuevas autorizaciones especiales para plaguicidas naturales y sintéticos. Además, se añaden definiciones y términos introducidos en normativas recientes, y se regulan la digitalización de documentos y el uso de firmas electrónicas avanzadas, entre otros. Mayores detalles pueden ser revisados en el documento adjunto a esta notificación.</w:t>
            </w:r>
          </w:p>
        </w:tc>
      </w:tr>
      <w:tr w14:paraId="3B3B947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A983F0C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6DB7B22F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Protección de la salud o seguridad humanas; Protección de la vida o la salud de los animales o preservación de los vegetales; Protección del medio ambiente</w:t>
            </w:r>
          </w:p>
        </w:tc>
      </w:tr>
      <w:tr w14:paraId="3BB7AA2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7BB2F2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630E006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2B316F1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Ley N° 18.755, Orgánica del Servicio Agrícola y Ganadero;</w:t>
            </w:r>
          </w:p>
          <w:p w:rsidR="009543A1" w:rsidRPr="004579AE" w:rsidP="003B74AB" w14:paraId="227EB33F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con Fuerza de Ley R.R.A. N° 16, de 1963, del Ministerio de Hacienda, sobre Sanidad y Protección Animal;</w:t>
            </w:r>
          </w:p>
          <w:p w:rsidR="009543A1" w:rsidRPr="004579AE" w:rsidP="003B74AB" w14:paraId="71AF4A1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Ley N° 3.557, Sobre Protección Agrícola;</w:t>
            </w:r>
          </w:p>
          <w:p w:rsidR="009543A1" w:rsidRPr="004579AE" w:rsidP="003B74AB" w14:paraId="6CB9EB6E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Ley N° 4.601, sobre Caza;</w:t>
            </w:r>
          </w:p>
          <w:p w:rsidR="009543A1" w:rsidRPr="004579AE" w:rsidP="003B74AB" w14:paraId="3389D91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Ley N° 19.039, de Propiedad Industrial;</w:t>
            </w:r>
          </w:p>
          <w:p w:rsidR="009543A1" w:rsidRPr="004579AE" w:rsidP="003B74AB" w14:paraId="4A592FA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Ley N° 19.880, que Establece Bases de los Procedimientos Administrativos que rigen los Actos de los Órganos de la Administración del Estado;</w:t>
            </w:r>
          </w:p>
          <w:p w:rsidR="009543A1" w:rsidRPr="004579AE" w:rsidP="003B74AB" w14:paraId="5A84EDC8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Ley Nº 19.799 sobre documentos electrónicos, firma electrónica y certificación de dicha firma;</w:t>
            </w:r>
          </w:p>
          <w:p w:rsidR="009543A1" w:rsidRPr="004579AE" w:rsidP="003B74AB" w14:paraId="38A2F7A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Ley N° 20.089, que Crea el Sistema de Certificación de Productos Orgánicos Agrícolas;</w:t>
            </w:r>
          </w:p>
          <w:p w:rsidR="009543A1" w:rsidRPr="004579AE" w:rsidP="003B74AB" w14:paraId="5F02E3D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Ley N°20.711 que Implementa la Convención de la Haya que suprime la exigencia de legalización de documentos públicos extranjeros (Convención de la Apostilla), adoptada el 5 de octubre de 1961 en La Haya, Países Bajos;</w:t>
            </w:r>
          </w:p>
          <w:p w:rsidR="009543A1" w:rsidRPr="004579AE" w:rsidP="003B74AB" w14:paraId="0CEC38E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Ley N° 21.180 sobre Transformación Digital del Estado;</w:t>
            </w:r>
          </w:p>
          <w:p w:rsidR="009543A1" w:rsidRPr="004579AE" w:rsidP="003B74AB" w14:paraId="5D4ECDE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Supremo N° 719, de 1989, que Promulga el Convenio de Viena para la Protección de la Capa de Ozono y sus Anexos I y II;</w:t>
            </w:r>
          </w:p>
          <w:p w:rsidR="009543A1" w:rsidRPr="004579AE" w:rsidP="003B74AB" w14:paraId="333EF429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Supremo N° 238, de 1990, que Promulga el Protocolo de Montreal relativo a las sustancias agotadoras de la capa de ozono, de 16 de septiembre de 1987;</w:t>
            </w:r>
          </w:p>
          <w:p w:rsidR="009543A1" w:rsidRPr="004579AE" w:rsidP="003B74AB" w14:paraId="1129946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Supremo N° 37, de 2005, que Promulga el Convenio de Róterdam para la aplicación del procedimiento de consentimiento fundamentado previo a ciertos plaguicidas y productos químicos peligrosos objeto de comercio internacional y ;</w:t>
            </w:r>
          </w:p>
          <w:p w:rsidR="009543A1" w:rsidRPr="004579AE" w:rsidP="003B74AB" w14:paraId="032FD0A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Supremo N° 38, de 2005, que Promulga el Convenio de Estocolmo sobre Contaminantes Orgánicos Persistentes, todos del Ministerio de Relaciones Exteriores, ;</w:t>
            </w:r>
          </w:p>
          <w:p w:rsidR="009543A1" w:rsidRPr="004579AE" w:rsidP="003B74AB" w14:paraId="5C651D5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Nº 181 de 2002, del Ministerio Economía, Fomento y Reconstrucción, que aprueba Reglamento de la ley Nº 19.799;</w:t>
            </w:r>
          </w:p>
          <w:p w:rsidR="009543A1" w:rsidRPr="004579AE" w:rsidP="003B74AB" w14:paraId="2E24728C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Nº 261 de 2018, del Ministerio de Relaciones Exteriores, que promulga el Acuerdo de Reconocimiento Mutuo de certificados de firma digital con la República Argentina y el protocolo adicional que lo incorpora al Acuerdo de Complementación Económica Nº 16;</w:t>
            </w:r>
          </w:p>
          <w:p w:rsidR="009543A1" w:rsidRPr="004579AE" w:rsidP="003B74AB" w14:paraId="474B35B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Nº 73 de 2022, del Ministerio de Justicia y Derechos Humanos, que aprueba el reglamento que establece la forma, características y registro de las escrituras públicas otorgadas a través de medios electrónicos y protocolización de los documentos electrónicos, según lo dispuesto en el artículo 497 del Código de Procedimiento Civil, de acuerdo a lo previsto en el artículo 409 bis del Código Orgánico de Tribunales, incorporado por la ley Nº 21.394;</w:t>
            </w:r>
          </w:p>
          <w:p w:rsidR="009543A1" w:rsidRPr="004579AE" w:rsidP="003B74AB" w14:paraId="2B583A38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N° 228 de 2015 del Ministerio de Relaciones Exteriores, que promulga la Convención que suprime la exigencia de legalización de documentos públicos extranjeros;</w:t>
            </w:r>
          </w:p>
          <w:p w:rsidR="009543A1" w:rsidRPr="004579AE" w:rsidP="003B74AB" w14:paraId="72BE4B89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N° 4 de 2020, del Ministerio Secretaría General de la Presidencia, Reglamento que regula la forma en que los procedimientos administrativos deberán expresarse a través de medio electrónicos, en las materias que indica, según los dispuesto en la ley N° 21.180 sobre Transformación Digital del Estado;</w:t>
            </w:r>
          </w:p>
          <w:p w:rsidR="009543A1" w:rsidRPr="004579AE" w:rsidP="003B74AB" w14:paraId="0964B4C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Decreto N° 183 de 2025 que establece el orden de subrogación del Servicio Agrícola y Ganadero;</w:t>
            </w:r>
          </w:p>
          <w:p w:rsidR="009543A1" w:rsidRPr="004579AE" w:rsidP="003B74AB" w14:paraId="77778F8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N°s 1.557 de 2014 que establece las Exigencias para la autorización de plaguicidas;</w:t>
            </w:r>
          </w:p>
          <w:p w:rsidR="009543A1" w:rsidRPr="004579AE" w:rsidP="003B74AB" w14:paraId="40CB17F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1.400 de 2015 que establece la prorroga entrada en vigencia de resolución N° 1.557, de 2014;</w:t>
            </w:r>
          </w:p>
          <w:p w:rsidR="009543A1" w:rsidRPr="004579AE" w:rsidP="003B74AB" w14:paraId="4A628557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7.542 de 2017 que establece Condiciones y requisitos para autorizar la fabricación de plaguicidas solo para exportación;</w:t>
            </w:r>
          </w:p>
          <w:p w:rsidR="009543A1" w:rsidRPr="004579AE" w:rsidP="003B74AB" w14:paraId="40A2400F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5.392 de 2009 que establece la Denominación y códigos de formulación de plaguicidas;</w:t>
            </w:r>
          </w:p>
          <w:p w:rsidR="009543A1" w:rsidRPr="004579AE" w:rsidP="003B74AB" w14:paraId="2B80570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6.666 de 2009 que establece Disposiciones para autorizar el uso de plaguicidas en cultivos menores;</w:t>
            </w:r>
          </w:p>
          <w:p w:rsidR="009543A1" w:rsidRPr="004579AE" w:rsidP="003B74AB" w14:paraId="7598016E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1.297 de 2007 que establece normas para el ingreso de feromonas de monitoreo de plagas cuya regulación competa al Servicio Agrícola y Ganadero;</w:t>
            </w:r>
          </w:p>
          <w:p w:rsidR="009543A1" w:rsidRPr="004579AE" w:rsidP="003B74AB" w14:paraId="637BE14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1.404 de 2003 que establece Normas para el ingreso de patrones analíticos de plaguicidas cuya regulación competa al Servicio Agrícola y Ganadero;</w:t>
            </w:r>
          </w:p>
          <w:p w:rsidR="009543A1" w:rsidRPr="004579AE" w:rsidP="003B74AB" w14:paraId="227D640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1.038 de 2003 que Aprueba procedimientos de internación y formulación nacional de plaguicidas de uso agrícola;</w:t>
            </w:r>
          </w:p>
          <w:p w:rsidR="009543A1" w:rsidRPr="004579AE" w:rsidP="003B74AB" w14:paraId="3F739CE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92 de 2002 establece normas para ingreso de muestras de plaguicidas para experimentación;</w:t>
            </w:r>
          </w:p>
          <w:p w:rsidR="009543A1" w:rsidRPr="004579AE" w:rsidP="003B74AB" w14:paraId="51578936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2.229 de 2001 que establece Normas de ingreso de material biológico y deroga resoluciones que indica;</w:t>
            </w:r>
          </w:p>
          <w:p w:rsidR="009543A1" w:rsidRPr="004579AE" w:rsidP="003B74AB" w14:paraId="2637AC0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2.195 de 2000 que establece los Requisitos que deben cumplir las etiquetas de los envases de plaguicidas de uso agrícola;</w:t>
            </w:r>
          </w:p>
          <w:p w:rsidR="009543A1" w:rsidRPr="004579AE" w:rsidP="003B74AB" w14:paraId="40CFEA27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2.196 de 2000 que establece la Clasificación toxicológica de plaguicidas de uso agrícola;</w:t>
            </w:r>
          </w:p>
          <w:p w:rsidR="009543A1" w:rsidRPr="004579AE" w:rsidP="003B74AB" w14:paraId="0356B0F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2.198 de 2000 que establece protocolos para ensayos con plaguicidas;</w:t>
            </w:r>
          </w:p>
          <w:p w:rsidR="009543A1" w:rsidRPr="004579AE" w:rsidP="003B74AB" w14:paraId="2FCEA7B4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9.074 de 2018 que establece condiciones y requisitos para autorizar plaguicidas microbianos para comercialización;</w:t>
            </w:r>
          </w:p>
          <w:p w:rsidR="009543A1" w:rsidRPr="004579AE" w:rsidP="003B74AB" w14:paraId="260466EE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1.055 de 2022 que autoriza plaguicidas para uso especial en aeronaves;</w:t>
            </w:r>
          </w:p>
          <w:p w:rsidR="009543A1" w:rsidRPr="004579AE" w:rsidP="003B74AB" w14:paraId="11ED7754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2.082 de 2022 que establece Condiciones y requisitos para la autorización de semioquímicos para el control de plagas;</w:t>
            </w:r>
          </w:p>
          <w:p w:rsidR="009543A1" w:rsidRPr="004579AE" w:rsidP="003B74AB" w14:paraId="5E079433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7.128 de 2022 que modifica resolución Nº 1.557, de 2014, que establece exigencias para la autorización de plaguicidas;</w:t>
            </w:r>
          </w:p>
          <w:p w:rsidR="009543A1" w:rsidRPr="004579AE" w:rsidP="003B74AB" w14:paraId="63CD5BB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6.152 de 2023 que establece Condiciones y requisitos para la autorización de plaguicidas naturales químicos a partir de extractos naturales de baja preocupación de origen vegetal, microbiano, animal, mineral y fermentación biológica para el control de plagas y modifica resoluciones que indica, todas del Servicio Agrícola y Ganadero;</w:t>
            </w:r>
          </w:p>
          <w:p w:rsidR="009543A1" w:rsidRPr="004579AE" w:rsidP="003B74AB" w14:paraId="5843761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Nº 36 de 2024 de la Contraloría General de la República, y las facultades que invisto como Director Nacional de la Institución.</w:t>
            </w:r>
          </w:p>
          <w:p w:rsidR="009543A1" w:rsidRPr="004579AE" w:rsidP="003B74AB" w14:paraId="2F16DDB9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1B44DBF9" w14:textId="77777777">
            <w:pPr>
              <w:numPr>
                <w:ilvl w:val="0"/>
                <w:numId w:val="17"/>
              </w:numPr>
              <w:spacing w:before="120" w:after="120"/>
            </w:pPr>
            <w:hyperlink r:id="rId8" w:history="1">
              <w:r w:rsidRPr="004579AE">
                <w:rPr>
                  <w:color w:val="0000FF"/>
                  <w:u w:val="single"/>
                </w:rPr>
                <w:t>G/TBT/N/CHL/705</w:t>
              </w:r>
            </w:hyperlink>
          </w:p>
        </w:tc>
      </w:tr>
      <w:tr w14:paraId="0176393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007C469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150697A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80 días desde la fecha de publicación de la notificación.</w:t>
            </w:r>
          </w:p>
          <w:p w:rsidR="006652E6" w:rsidRPr="00BA3BB5" w:rsidP="009E4AEC" w14:paraId="38F3F120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A su publicación en el Diario Oficial</w:t>
            </w:r>
          </w:p>
        </w:tc>
      </w:tr>
      <w:tr w14:paraId="40063A88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2F7D8544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7D6E417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09D26DA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13 de marzo de 2026</w:t>
            </w:r>
          </w:p>
          <w:p w:rsidR="00E167B8" w:rsidP="00BA3BB5" w14:paraId="68C6563E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1BE784E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1BE27FD7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</w:t>
            </w:r>
          </w:p>
          <w:p w:rsidR="004E7744" w:rsidP="00BA3BB5" w14:paraId="5B4F207D" w14:textId="77777777">
            <w:pPr>
              <w:rPr>
                <w:bCs/>
              </w:rPr>
            </w:pPr>
            <w:r>
              <w:rPr>
                <w:bCs/>
              </w:rPr>
              <w:t>Ministerio de Relaciones Exteriores de Chile</w:t>
            </w:r>
          </w:p>
          <w:p w:rsidR="004E7744" w:rsidP="00BA3BB5" w14:paraId="059E3CE5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4E7744" w:rsidP="00BA3BB5" w14:paraId="2292DCBC" w14:textId="77777777">
            <w:pPr>
              <w:rPr>
                <w:bCs/>
              </w:rPr>
            </w:pPr>
            <w:r>
              <w:rPr>
                <w:bCs/>
              </w:rPr>
              <w:t>Teléfono: (+56)-2- 2827 5250</w:t>
            </w:r>
          </w:p>
          <w:p w:rsidR="004E7744" w:rsidP="00BA3BB5" w14:paraId="772ACCF8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9543A1" w:rsidRPr="00BA3BB5" w:rsidP="002D7B04" w14:paraId="4A0057BC" w14:textId="77777777"/>
    <w:sectPr w:rsidSect="002D7B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02277FBA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199779B5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63A2221A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25998D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0EE236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173ED5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609442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234488" w:rsidP="00337943" w14:paraId="102678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0" w:name="spsSymbolHeader"/>
    <w:r w:rsidRPr="00234488">
      <w:rPr>
        <w:lang w:val="en-GB"/>
      </w:rPr>
      <w:t>G/TBT/N/CHL/705/Rev.1</w:t>
    </w:r>
    <w:bookmarkEnd w:id="0"/>
  </w:p>
  <w:p w:rsidR="00337943" w:rsidRPr="00234488" w:rsidP="00337943" w14:paraId="2EE818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337943" w:rsidRPr="00BA3BB5" w:rsidP="00337943" w14:paraId="190DBF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4</w:t>
    </w:r>
    <w:r w:rsidRPr="00BA3BB5">
      <w:fldChar w:fldCharType="end"/>
    </w:r>
    <w:r w:rsidRPr="00BA3BB5">
      <w:t xml:space="preserve"> -</w:t>
    </w:r>
  </w:p>
  <w:p w:rsidR="00DD65B2" w:rsidRPr="00BA3BB5" w:rsidP="00337943" w14:paraId="3F656D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FD130AE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18E545C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2EB2E392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7E8F9C0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3745587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7A603548" w14:textId="77777777">
          <w:pPr>
            <w:jc w:val="right"/>
            <w:rPr>
              <w:b/>
              <w:szCs w:val="18"/>
            </w:rPr>
          </w:pPr>
        </w:p>
      </w:tc>
    </w:tr>
    <w:tr w14:paraId="4460B4BF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1FC2187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234488" w:rsidP="005D4F0E" w14:paraId="74322FCD" w14:textId="77777777">
          <w:pPr>
            <w:jc w:val="right"/>
            <w:rPr>
              <w:b/>
              <w:szCs w:val="18"/>
              <w:lang w:val="en-GB"/>
            </w:rPr>
          </w:pPr>
          <w:bookmarkStart w:id="2" w:name="bmkSymbols"/>
          <w:r w:rsidRPr="00234488">
            <w:rPr>
              <w:b/>
              <w:szCs w:val="18"/>
              <w:lang w:val="en-GB"/>
            </w:rPr>
            <w:t>G/TBT/N/CHL/705/Rev.1</w:t>
          </w:r>
          <w:bookmarkEnd w:id="2"/>
        </w:p>
      </w:tc>
    </w:tr>
    <w:tr w14:paraId="43D5E9D3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234488" w14:paraId="4D02E52B" w14:textId="77777777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031E7E0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12 de enero de 2026</w:t>
          </w:r>
          <w:bookmarkEnd w:id="3"/>
          <w:bookmarkEnd w:id="4"/>
        </w:p>
      </w:tc>
    </w:tr>
    <w:tr w14:paraId="58AF8814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0078133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(26-0257)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1986852B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4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5F3B5108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61045B37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7F2C3D5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BA3BB5" w14:paraId="01A092E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08085083">
    <w:abstractNumId w:val="8"/>
  </w:num>
  <w:num w:numId="2" w16cid:durableId="942763532">
    <w:abstractNumId w:val="3"/>
  </w:num>
  <w:num w:numId="3" w16cid:durableId="962926627">
    <w:abstractNumId w:val="2"/>
  </w:num>
  <w:num w:numId="4" w16cid:durableId="1306394979">
    <w:abstractNumId w:val="1"/>
  </w:num>
  <w:num w:numId="5" w16cid:durableId="1339692891">
    <w:abstractNumId w:val="0"/>
  </w:num>
  <w:num w:numId="6" w16cid:durableId="1649086413">
    <w:abstractNumId w:val="12"/>
  </w:num>
  <w:num w:numId="7" w16cid:durableId="2058311516">
    <w:abstractNumId w:val="10"/>
  </w:num>
  <w:num w:numId="8" w16cid:durableId="1678843787">
    <w:abstractNumId w:val="13"/>
  </w:num>
  <w:num w:numId="9" w16cid:durableId="1501391496">
    <w:abstractNumId w:val="9"/>
  </w:num>
  <w:num w:numId="10" w16cid:durableId="1808007184">
    <w:abstractNumId w:val="7"/>
  </w:num>
  <w:num w:numId="11" w16cid:durableId="1130856137">
    <w:abstractNumId w:val="6"/>
  </w:num>
  <w:num w:numId="12" w16cid:durableId="434714026">
    <w:abstractNumId w:val="5"/>
  </w:num>
  <w:num w:numId="13" w16cid:durableId="514730424">
    <w:abstractNumId w:val="4"/>
  </w:num>
  <w:num w:numId="14" w16cid:durableId="242496254">
    <w:abstractNumId w:val="11"/>
  </w:num>
  <w:num w:numId="15" w16cid:durableId="17794424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1416527">
    <w:abstractNumId w:val="14"/>
  </w:num>
  <w:num w:numId="17" w16cid:durableId="148211346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34488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4D73"/>
    <w:rsid w:val="003B6D4C"/>
    <w:rsid w:val="003B74AB"/>
    <w:rsid w:val="003D275E"/>
    <w:rsid w:val="003E6C21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717B4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37C0B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A680B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05CC12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0186_00_s.pdf" TargetMode="External" /><Relationship Id="rId6" Type="http://schemas.openxmlformats.org/officeDocument/2006/relationships/hyperlink" Target="https://www.sag.gob.cl/sites/default/files/Borrador-modif.-resoluciones-9074-y-1557---20-12-2025.pdf" TargetMode="External" /><Relationship Id="rId7" Type="http://schemas.openxmlformats.org/officeDocument/2006/relationships/hyperlink" Target="mailto:tbt_Chile@subrei.gob.cl" TargetMode="External" /><Relationship Id="rId8" Type="http://schemas.openxmlformats.org/officeDocument/2006/relationships/hyperlink" Target="https://eping.wto.org/es/Search/Index?viewData=G/TBT/N/CHL/705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971C3BB-557E-457B-A2B6-E9F18F5719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2026-01-12T10:12:00Z</dcterms:created>
  <dcterms:modified xsi:type="dcterms:W3CDTF">2026-01-12T10:21:00Z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PUBLIC</vt:lpwstr>
  </property>
</Properties>
</file>