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2EE8E36" w14:textId="77777777">
      <w:pPr>
        <w:pStyle w:val="Title"/>
      </w:pPr>
      <w:r w:rsidRPr="002F663C">
        <w:t>NOTIFICATION</w:t>
      </w:r>
    </w:p>
    <w:p w:rsidR="002F663C" w:rsidRPr="002F663C" w:rsidP="00DD3DD7" w14:paraId="44D2AC79" w14:textId="77777777">
      <w:pPr>
        <w:pStyle w:val="Title3"/>
      </w:pPr>
      <w:r w:rsidRPr="002F663C">
        <w:t>Addendum</w:t>
      </w:r>
    </w:p>
    <w:p w:rsidR="002F663C" w:rsidP="001E2E4A" w14:paraId="612F655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9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72507E98" w14:textId="77777777">
      <w:pPr>
        <w:rPr>
          <w:rFonts w:eastAsia="Calibri" w:cs="Times New Roman"/>
        </w:rPr>
      </w:pPr>
    </w:p>
    <w:p w:rsidR="002F663C" w:rsidRPr="002F663C" w:rsidP="002F663C" w14:paraId="151576F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380E0C7" w14:textId="77777777">
      <w:pPr>
        <w:rPr>
          <w:rFonts w:eastAsia="Calibri" w:cs="Times New Roman"/>
        </w:rPr>
      </w:pPr>
    </w:p>
    <w:p w:rsidR="00C14444" w:rsidRPr="002F663C" w:rsidP="002F663C" w14:paraId="323C1B58" w14:textId="77777777">
      <w:pPr>
        <w:rPr>
          <w:rFonts w:eastAsia="Calibri" w:cs="Times New Roman"/>
        </w:rPr>
      </w:pPr>
    </w:p>
    <w:p w:rsidR="002F663C" w:rsidRPr="002F663C" w:rsidP="002F663C" w14:paraId="46F1CBE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Draft Order of the Ministry of Agrarian Policy and Food of Ukraine "On Approval of Minimum Requirements for Mixed Fruits in Syrup and/or in Natural Fruit Juice"</w:t>
      </w:r>
    </w:p>
    <w:p w:rsidR="002F663C" w:rsidRPr="002F663C" w:rsidP="002F663C" w14:paraId="4528E51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99F4CC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CEA753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F3349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50E53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D76BCB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4B101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A6A8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DA241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20 October 2025</w:t>
            </w:r>
          </w:p>
        </w:tc>
      </w:tr>
      <w:tr w14:paraId="4A2A57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59F81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33D85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26 December 2025</w:t>
            </w:r>
          </w:p>
        </w:tc>
      </w:tr>
      <w:tr w14:paraId="25C2AE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55E44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C69E6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26 June 2026</w:t>
            </w:r>
          </w:p>
        </w:tc>
      </w:tr>
      <w:tr w14:paraId="2E3667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A754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669B5C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06FE0E6" w14:textId="77777777">
            <w:pPr>
              <w:spacing w:before="120" w:after="120"/>
              <w:rPr>
                <w:rFonts w:eastAsia="Calibri" w:cs="Times New Roman"/>
              </w:rPr>
            </w:pPr>
            <w:hyperlink r:id="rId7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https://zakon.rada.gov.ua/laws/show/z1825-25#Text</w:t>
              </w:r>
            </w:hyperlink>
          </w:p>
          <w:p w:rsidR="002F663C" w:rsidRPr="002F663C" w:rsidP="00EB7B40" w14:paraId="7F139B36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https://members.wto.org/crnattachments/2026/TBT/UKR/final_measure/26_00166_00_x.pdf</w:t>
              </w:r>
            </w:hyperlink>
          </w:p>
        </w:tc>
      </w:tr>
      <w:tr w14:paraId="00E45F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32F6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62E9E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57B93D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6A62A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2ABFE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7111A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639134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D56995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AB97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4E481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0DE63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E45258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DBC6E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E98D55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83E344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Ukraine notifies the adoption of the Order of the Ministry of Economy, Environment and Agriculture of Ukraine No. 812 "On Approval of Minimum Requirements for Mixed Fruits in Syrup and/or in Natural Fruit Juice" of 20 October 2025.</w:t>
      </w:r>
    </w:p>
    <w:p w:rsidR="00BB71B4" w:rsidRPr="002F663C" w:rsidP="00B16ACF" w14:paraId="7568DD1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Order was registered in the Ministry of Justice of Ukraine on 05 December 2025.</w:t>
      </w:r>
    </w:p>
    <w:p w:rsidR="00BB71B4" w:rsidRPr="002F663C" w:rsidP="00B16ACF" w14:paraId="52F7806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Order was published on 26 December 2025 and will enter into force six months after its official publication, i.e. on 26 June 2026.</w:t>
      </w:r>
    </w:p>
    <w:p w:rsidR="00BB71B4" w:rsidRPr="002F663C" w:rsidP="00B16ACF" w14:paraId="7C057B0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Order also stipulates that mixed fruits in syrup and/or in natural fruit juice that do not comply with the provisions of the Minimum Requirements for Mixed Fruits in Syrup and/or in Natural Fruit Juice approved by this Order may be produced and/or placed on the market for three years from </w:t>
      </w:r>
      <w:r w:rsidRPr="002F663C">
        <w:rPr>
          <w:rFonts w:eastAsia="Calibri" w:cs="Times New Roman"/>
          <w:szCs w:val="18"/>
        </w:rPr>
        <w:t>the date this Order enters into force. Such food products may remain in circulation until their expiration date or the end of their minimum shelf life.</w:t>
      </w:r>
    </w:p>
    <w:p w:rsidR="006C5A96" w:rsidP="006C5A96" w14:paraId="794DC1A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70B75FE" w14:textId="77777777">
      <w:pPr>
        <w:jc w:val="center"/>
        <w:rPr>
          <w:b/>
        </w:rPr>
      </w:pPr>
    </w:p>
    <w:p w:rsidR="00A1565D" w:rsidP="003971FF" w14:paraId="4DBA6604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9E1471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5D3174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F35EF14" w14:textId="77777777">
      <w:r>
        <w:separator/>
      </w:r>
    </w:p>
  </w:footnote>
  <w:footnote w:type="continuationSeparator" w:id="1">
    <w:p w:rsidR="004D3A6A" w:rsidP="00ED54E0" w14:paraId="7E054E48" w14:textId="77777777">
      <w:r>
        <w:continuationSeparator/>
      </w:r>
    </w:p>
  </w:footnote>
  <w:footnote w:id="2">
    <w:p w:rsidR="007F6EA2" w14:paraId="3F2741F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CE042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27618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899E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588264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C8C57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G/TBT/N/UKR/346/Add.1</w:t>
    </w:r>
    <w:bookmarkEnd w:id="3"/>
  </w:p>
  <w:p w:rsidR="00DD3DD7" w:rsidRPr="00DD3DD7" w:rsidP="00DD3DD7" w14:paraId="3EFC23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9F4F7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5BABB6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387F33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6C6F0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EB4A2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B675C8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18A37E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E909314" w14:textId="77777777">
          <w:pPr>
            <w:jc w:val="right"/>
            <w:rPr>
              <w:b/>
              <w:szCs w:val="16"/>
            </w:rPr>
          </w:pPr>
        </w:p>
      </w:tc>
    </w:tr>
    <w:tr w14:paraId="1A01FB0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7548C9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1A3556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G/TBT/N/UKR/346/Add.1</w:t>
          </w:r>
          <w:bookmarkEnd w:id="4"/>
        </w:p>
        <w:p w:rsidR="00C14444" w:rsidRPr="00C14444" w:rsidP="00C14444" w14:paraId="020F24C3" w14:textId="77777777">
          <w:pPr>
            <w:jc w:val="center"/>
            <w:rPr>
              <w:szCs w:val="16"/>
            </w:rPr>
          </w:pPr>
        </w:p>
      </w:tc>
    </w:tr>
    <w:tr w14:paraId="1081BF1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906DE4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8A523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9 January 2026</w:t>
          </w:r>
          <w:bookmarkEnd w:id="5"/>
        </w:p>
      </w:tc>
    </w:tr>
    <w:tr w14:paraId="5C7CDB7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8C690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(26-0243)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1A75BE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C5A3DD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FC79C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D9032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D0433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0765207">
    <w:abstractNumId w:val="9"/>
  </w:num>
  <w:num w:numId="2" w16cid:durableId="531454165">
    <w:abstractNumId w:val="7"/>
  </w:num>
  <w:num w:numId="3" w16cid:durableId="335501038">
    <w:abstractNumId w:val="6"/>
  </w:num>
  <w:num w:numId="4" w16cid:durableId="10298712">
    <w:abstractNumId w:val="5"/>
  </w:num>
  <w:num w:numId="5" w16cid:durableId="1545286796">
    <w:abstractNumId w:val="4"/>
  </w:num>
  <w:num w:numId="6" w16cid:durableId="488179968">
    <w:abstractNumId w:val="12"/>
  </w:num>
  <w:num w:numId="7" w16cid:durableId="1020161295">
    <w:abstractNumId w:val="11"/>
  </w:num>
  <w:num w:numId="8" w16cid:durableId="2037388254">
    <w:abstractNumId w:val="10"/>
  </w:num>
  <w:num w:numId="9" w16cid:durableId="14314652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0253886">
    <w:abstractNumId w:val="13"/>
  </w:num>
  <w:num w:numId="11" w16cid:durableId="928197133">
    <w:abstractNumId w:val="8"/>
  </w:num>
  <w:num w:numId="12" w16cid:durableId="244463769">
    <w:abstractNumId w:val="3"/>
  </w:num>
  <w:num w:numId="13" w16cid:durableId="740447506">
    <w:abstractNumId w:val="2"/>
  </w:num>
  <w:num w:numId="14" w16cid:durableId="2139451779">
    <w:abstractNumId w:val="1"/>
  </w:num>
  <w:num w:numId="15" w16cid:durableId="472720347">
    <w:abstractNumId w:val="0"/>
  </w:num>
  <w:num w:numId="16" w16cid:durableId="118779479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4D73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352B4"/>
    <w:rsid w:val="00992AEA"/>
    <w:rsid w:val="009A4D36"/>
    <w:rsid w:val="009A6F54"/>
    <w:rsid w:val="009F7637"/>
    <w:rsid w:val="00A001F6"/>
    <w:rsid w:val="00A1565D"/>
    <w:rsid w:val="00A20371"/>
    <w:rsid w:val="00A31C00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B71B4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1B40"/>
    <w:rsid w:val="00EB2EDB"/>
    <w:rsid w:val="00EB6C56"/>
    <w:rsid w:val="00EB7B40"/>
    <w:rsid w:val="00EC74B2"/>
    <w:rsid w:val="00ED1D47"/>
    <w:rsid w:val="00ED2BCC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0B18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zakon.rada.gov.ua/laws/show/z1825-25" TargetMode="External" /><Relationship Id="rId8" Type="http://schemas.openxmlformats.org/officeDocument/2006/relationships/hyperlink" Target="https://members.wto.org/crnattachments/2026/TBT/UKR/final_measure/26_00166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5D65E-AB2B-4BA2-94D1-2C9A05F04CE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2026-01-09T14:25:00Z</dcterms:created>
  <dcterms:modified xsi:type="dcterms:W3CDTF">2026-01-09T14:35:00Z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