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36C3CA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A600D04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1E0226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2A86C0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E949BF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6311957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04A6160C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2844A2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2442B3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C39E5E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4365085" w14:textId="77777777">
            <w:r w:rsidRPr="003A3E55">
              <w:t>Ministerio de Comercio e Industrias</w:t>
            </w:r>
          </w:p>
          <w:p w:rsidR="00AF251E" w:rsidRPr="003A3E55" w:rsidP="00C94F02" w14:paraId="12BBEA97" w14:textId="77777777">
            <w:r w:rsidRPr="003A3E55">
              <w:t>Dirección General de Normas y Tecnología Industrial</w:t>
            </w:r>
          </w:p>
          <w:p w:rsidR="00AF251E" w:rsidRPr="003A3E55" w:rsidP="00C94F02" w14:paraId="4E236863" w14:textId="77777777">
            <w:r w:rsidRPr="003A3E55">
              <w:t>Vía Ricardo J. Alfaro, Edificio Plaza Edison, 3er Piso.</w:t>
            </w:r>
          </w:p>
          <w:p w:rsidR="00AF251E" w:rsidRPr="003A3E55" w:rsidP="00C94F02" w14:paraId="3F688D62" w14:textId="77777777">
            <w:r w:rsidRPr="003A3E55">
              <w:t>Panamá, Panamá</w:t>
            </w:r>
          </w:p>
          <w:p w:rsidR="00AF251E" w:rsidRPr="003A3E55" w:rsidP="00C94F02" w14:paraId="2904C643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3736D421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4D74BD05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211D1D3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81D6BC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BBC47D9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9956A6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4F7529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F29971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Queso (Código(s) de la ICS: 67.100.30)</w:t>
            </w:r>
          </w:p>
        </w:tc>
      </w:tr>
      <w:tr w14:paraId="29805A1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1EC0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6AD4E0A9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PRODUCTOS LÁCTEOS. QUESO NO MADURADO INCLUIDO QUESO FRESCO. ESPECIFICACIONES;; (7 página(s), en español)</w:t>
            </w:r>
          </w:p>
          <w:p w:rsidR="00145C22" w:rsidRPr="00F70F54" w:rsidP="003A3E55" w14:paraId="03BB909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DA762A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https://members.wto.org/crnattachments/2026/TBT/PAN/26_00092_00_s.pdf</w:t>
              </w:r>
            </w:hyperlink>
          </w:p>
        </w:tc>
      </w:tr>
      <w:tr w14:paraId="74A9ACD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C0BF6E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20B9C4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0277885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LÁCTEOS. QUESO NO MADURADO INCLUIDO QUESO FRESCO. ESPECIFICACIONES; (7 página(s), en español)</w:t>
            </w:r>
          </w:p>
          <w:p w:rsidR="00AF251E" w:rsidRPr="003A3E55" w:rsidP="003A3E55" w14:paraId="3EB65A0E" w14:textId="77777777">
            <w:pPr>
              <w:spacing w:before="120" w:after="120"/>
            </w:pPr>
            <w:r w:rsidRPr="003A3E55">
              <w:t>Este Reglamento Técnico establece las disposiciones técnico-sanitarias y de calidad para el queso no madurado incluido el queso fresco y es aplicable en la fabricación, manipulación, distribución y comercialización.</w:t>
            </w:r>
          </w:p>
        </w:tc>
      </w:tr>
      <w:tr w14:paraId="4DBAAE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C59B31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83754B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1E84B17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DB3147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A23FAF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160576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28062406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0EA0BB9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prácticasdel Codex Alimentarius, n.º CXC 1-1969. Comisión del Codex Alimentarius. Roma.</w:t>
            </w:r>
          </w:p>
          <w:p w:rsidR="00AF251E" w:rsidRPr="003A3E55" w:rsidP="005037AE" w14:paraId="47497FA6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2004. </w:t>
            </w:r>
            <w:r w:rsidRPr="003A3E55">
              <w:rPr>
                <w:i/>
                <w:iCs/>
              </w:rPr>
              <w:t>Código de prácticas de higiene para la leche y los productos lácteos.</w:t>
            </w:r>
            <w:r w:rsidRPr="003A3E55">
              <w:t>Código de prácticas del Codex Alimentarius, n.º CXC 57-2004. Comisión del Codex Alimentarius. Roma.</w:t>
            </w:r>
          </w:p>
          <w:p w:rsidR="00AF251E" w:rsidRPr="003A3E55" w:rsidP="005037AE" w14:paraId="69B2DD71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0DE6259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513D277D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Norma generalpara el uso de términoslecheros. </w:t>
            </w:r>
            <w:r w:rsidRPr="003A3E55">
              <w:t>Norma del Codex Alimentarius, n.º CXS 206- 1999. Comisión del Codex Alimentarius. Roma.</w:t>
            </w:r>
          </w:p>
          <w:p w:rsidR="00AF251E" w:rsidRPr="003A3E55" w:rsidP="005037AE" w14:paraId="3220B62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 xml:space="preserve">Norma generalpara el etiquetado de envases de alimentosno destinados a la venta al por menor. </w:t>
            </w:r>
            <w:r w:rsidRPr="003A3E55">
              <w:t>Norma del Codex Alimentarius, n.º CXS 346-2021. Comisión del Codex Alimentarius. Roma.</w:t>
            </w:r>
          </w:p>
          <w:p w:rsidR="00AF251E" w:rsidRPr="003A3E55" w:rsidP="005037AE" w14:paraId="2BF81A62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6818E7E2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1978. Norma General para el Queso. Norma del Codex Alimentarius n.° CXS 283 – 1978. Comisión del Codex Alimentarius. Roma.</w:t>
            </w:r>
          </w:p>
        </w:tc>
      </w:tr>
      <w:tr w14:paraId="5CAF820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399702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06FA7E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68879A5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62ABD5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41C7DF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4195FB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C7AF54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541FBAC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04CF09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2B655E1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280952BC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08B7C068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0C5D128D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699D6A9C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570FD623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1596D309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40AE6781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DD6F01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512EF98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3CA032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D7A70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D2F07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041A0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0C5F73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41982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G/TBT/N/PAN/150</w:t>
    </w:r>
    <w:bookmarkEnd w:id="0"/>
  </w:p>
  <w:p w:rsidR="00B531D9" w:rsidRPr="003A3E55" w:rsidP="00B531D9" w14:paraId="31B05F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65A62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47AD71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325C5A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E1691A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2DDD44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661CBF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B1D0018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29983CA" w14:textId="77777777">
          <w:pPr>
            <w:jc w:val="right"/>
            <w:rPr>
              <w:b/>
              <w:szCs w:val="18"/>
            </w:rPr>
          </w:pPr>
        </w:p>
      </w:tc>
    </w:tr>
    <w:tr w14:paraId="45E02D8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0DA14E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95FA8E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G/TBT/N/PAN/150</w:t>
          </w:r>
          <w:bookmarkEnd w:id="2"/>
        </w:p>
      </w:tc>
    </w:tr>
    <w:tr w14:paraId="148AD09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43EFB3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F394EA4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7F36C86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C719AC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D4BC7A5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50508D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3B1F6FE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D5D72A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D30666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31888560">
    <w:abstractNumId w:val="8"/>
  </w:num>
  <w:num w:numId="2" w16cid:durableId="1027831419">
    <w:abstractNumId w:val="3"/>
  </w:num>
  <w:num w:numId="3" w16cid:durableId="434977909">
    <w:abstractNumId w:val="2"/>
  </w:num>
  <w:num w:numId="4" w16cid:durableId="986666945">
    <w:abstractNumId w:val="1"/>
  </w:num>
  <w:num w:numId="5" w16cid:durableId="1123570499">
    <w:abstractNumId w:val="0"/>
  </w:num>
  <w:num w:numId="6" w16cid:durableId="40519392">
    <w:abstractNumId w:val="12"/>
  </w:num>
  <w:num w:numId="7" w16cid:durableId="1077244717">
    <w:abstractNumId w:val="10"/>
  </w:num>
  <w:num w:numId="8" w16cid:durableId="1022971229">
    <w:abstractNumId w:val="13"/>
  </w:num>
  <w:num w:numId="9" w16cid:durableId="1991641122">
    <w:abstractNumId w:val="9"/>
  </w:num>
  <w:num w:numId="10" w16cid:durableId="134301300">
    <w:abstractNumId w:val="7"/>
  </w:num>
  <w:num w:numId="11" w16cid:durableId="1489054389">
    <w:abstractNumId w:val="6"/>
  </w:num>
  <w:num w:numId="12" w16cid:durableId="924074325">
    <w:abstractNumId w:val="5"/>
  </w:num>
  <w:num w:numId="13" w16cid:durableId="1940407764">
    <w:abstractNumId w:val="4"/>
  </w:num>
  <w:num w:numId="14" w16cid:durableId="1477795733">
    <w:abstractNumId w:val="11"/>
  </w:num>
  <w:num w:numId="15" w16cid:durableId="20098666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7063549">
    <w:abstractNumId w:val="14"/>
  </w:num>
  <w:num w:numId="17" w16cid:durableId="32579270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0AB3"/>
    <w:rsid w:val="00AB72E2"/>
    <w:rsid w:val="00AC7C4D"/>
    <w:rsid w:val="00AD1003"/>
    <w:rsid w:val="00AD2FD7"/>
    <w:rsid w:val="00AD59FD"/>
    <w:rsid w:val="00AE1667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0159E4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2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4AC52BB4-1E19-45AC-886B-5CD5928EA65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2026-01-07T11:00:00Z</dcterms:created>
  <dcterms:modified xsi:type="dcterms:W3CDTF">2026-01-07T11:00:00Z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