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60FF2145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36AC46A2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0A1E8447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5BFB13E9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4FC55FF3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61FEC40B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PANAMÁ</w:t>
            </w:r>
          </w:p>
          <w:p w:rsidR="00A52F73" w:rsidRPr="003A3E55" w:rsidP="003A3E55" w14:paraId="05B3C0E0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493A8260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4A37B6DF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566F720F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0C779C9E" w14:textId="77777777">
            <w:r w:rsidRPr="003A3E55">
              <w:t>Ministerio de Comercio e Industrias</w:t>
            </w:r>
          </w:p>
          <w:p w:rsidR="00AF251E" w:rsidRPr="003A3E55" w:rsidP="00C94F02" w14:paraId="63C013D7" w14:textId="77777777">
            <w:r w:rsidRPr="003A3E55">
              <w:t>Dirección General de Normas y Tecnología Industrial</w:t>
            </w:r>
          </w:p>
          <w:p w:rsidR="00AF251E" w:rsidRPr="003A3E55" w:rsidP="00C94F02" w14:paraId="5AC61305" w14:textId="77777777">
            <w:r w:rsidRPr="003A3E55">
              <w:t>Vía Ricardo J. Alfaro, Edificio Plaza Edison, 3er Piso.</w:t>
            </w:r>
          </w:p>
          <w:p w:rsidR="00AF251E" w:rsidRPr="003A3E55" w:rsidP="00C94F02" w14:paraId="7BD48094" w14:textId="77777777">
            <w:r w:rsidRPr="003A3E55">
              <w:t>Panamá, Panamá</w:t>
            </w:r>
          </w:p>
          <w:p w:rsidR="00AF251E" w:rsidRPr="003A3E55" w:rsidP="00C94F02" w14:paraId="22559ED6" w14:textId="77777777">
            <w:r w:rsidRPr="003A3E55">
              <w:t>Teléfono: (507) 560-0756, Ext. 0756 / (507) 560-0760, Ext. 0760 / (507) 560-4401, Ext. 4401</w:t>
            </w:r>
          </w:p>
          <w:p w:rsidR="00AF251E" w:rsidRPr="003A3E55" w:rsidP="00C94F02" w14:paraId="49BB2EF7" w14:textId="77777777">
            <w:r w:rsidRPr="003A3E55">
              <w:t xml:space="preserve">Correo electrónico: </w:t>
            </w:r>
            <w:hyperlink r:id="rId5" w:history="1">
              <w:r w:rsidRPr="003A3E55">
                <w:rPr>
                  <w:color w:val="0000FF"/>
                  <w:u w:val="single"/>
                </w:rPr>
                <w:t>dgnti@mici.gob.pa</w:t>
              </w:r>
            </w:hyperlink>
            <w:r w:rsidRPr="003A3E55">
              <w:t xml:space="preserve"> / </w:t>
            </w:r>
            <w:hyperlink r:id="rId6" w:history="1">
              <w:r w:rsidRPr="003A3E55">
                <w:rPr>
                  <w:color w:val="0000FF"/>
                  <w:u w:val="single"/>
                </w:rPr>
                <w:t>jgallardo@mici.gob.pa</w:t>
              </w:r>
            </w:hyperlink>
            <w:r w:rsidRPr="003A3E55">
              <w:t xml:space="preserve"> / </w:t>
            </w:r>
            <w:hyperlink r:id="rId7" w:history="1">
              <w:r w:rsidRPr="003A3E55">
                <w:rPr>
                  <w:color w:val="0000FF"/>
                  <w:u w:val="single"/>
                </w:rPr>
                <w:t>hmontes@mici.gob.pa</w:t>
              </w:r>
            </w:hyperlink>
          </w:p>
          <w:p w:rsidR="00AF251E" w:rsidRPr="003A3E55" w:rsidP="00C94F02" w14:paraId="2D058E8D" w14:textId="77777777">
            <w:pPr>
              <w:spacing w:after="120"/>
            </w:pPr>
            <w:r w:rsidRPr="003A3E55">
              <w:t xml:space="preserve">Página Web: </w:t>
            </w:r>
            <w:hyperlink r:id="rId8" w:tgtFrame="_blank" w:history="1">
              <w:r w:rsidRPr="003A3E55">
                <w:rPr>
                  <w:color w:val="0000FF"/>
                  <w:u w:val="single"/>
                </w:rPr>
                <w:t>https://mici.gob.pa/dgnti-consulta-publica/</w:t>
              </w:r>
            </w:hyperlink>
          </w:p>
        </w:tc>
      </w:tr>
      <w:tr w14:paraId="4F69292B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64A87DD5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2EF02FDE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 ], 2.10.1 [ ], 5.6.2 [X],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49D51489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105D4871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65B0C727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Frutas. Hortalizas (Código(s) de la ICS: 67.080)</w:t>
            </w:r>
          </w:p>
        </w:tc>
      </w:tr>
      <w:tr w14:paraId="6821B87A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0E819ECB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1DB58F1D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Reglamento Técnico TECNOLOGÍA DE LOS ALIMENTOS. FRUTAS Y HORTALIZAS FRESCAS. EVALUACIÓN DE LA CONFORMIDAD;; (9 página(s), en español)</w:t>
            </w:r>
          </w:p>
          <w:p w:rsidR="00145C22" w:rsidRPr="00F70F54" w:rsidP="003A3E55" w14:paraId="59401C4E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0B8AD533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bCs/>
              </w:rPr>
            </w:pPr>
            <w:hyperlink r:id="rId9" w:tgtFrame="_blank" w:history="1">
              <w:r>
                <w:rPr>
                  <w:bCs/>
                  <w:color w:val="0000FF"/>
                  <w:u w:val="single"/>
                </w:rPr>
                <w:t>https://members.wto.org/crnattachments/2026/TBT/PAN/26_00089_00_s.pdf</w:t>
              </w:r>
            </w:hyperlink>
          </w:p>
        </w:tc>
      </w:tr>
      <w:tr w14:paraId="69DFF65D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70AF0DF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06B6A66E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El objeto de los Reglamentos Técnicos establecen lo siguiente:</w:t>
            </w:r>
          </w:p>
          <w:p w:rsidR="00AF251E" w:rsidRPr="003A3E55" w:rsidP="003A3E55" w14:paraId="281B6F5A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Reglamento Técnico TECNOLOGÍA DE LOS ALIMENTOS. FRUTAS Y HORTALIZAS FRESCAS. EVALUACIÓN DE LA CONFORMIDAD; (9 página(s), en español)</w:t>
            </w:r>
          </w:p>
          <w:p w:rsidR="00AF251E" w:rsidRPr="003A3E55" w:rsidP="003A3E55" w14:paraId="3F8B9BAC" w14:textId="77777777">
            <w:pPr>
              <w:spacing w:before="120" w:after="120"/>
            </w:pPr>
            <w:r w:rsidRPr="003A3E55">
              <w:t>El presente Reglamento Técnico establece los procedimientos de evaluación de la conformidad aplicables a las frutas, hortalizas y vegetales, con el fin de verificar el cumplimiento de los Reglamentos Técnicos vigentes, proteger la salud del consumidor y garantizar prácticas leales de comercio en el territorio de la República de Panamá.</w:t>
            </w:r>
          </w:p>
        </w:tc>
      </w:tr>
      <w:tr w14:paraId="35F43348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4FFB48AB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761F9DC3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Información al consumidor, Etiquetado; Prevención de prácticas que puedan inducir a error y protección del consumidor; Protección de la salud o seguridad humanas</w:t>
            </w:r>
          </w:p>
        </w:tc>
      </w:tr>
      <w:tr w14:paraId="4282FF04" w14:textId="77777777" w:rsidTr="00D260C9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95" w:type="dxa"/>
          </w:tcPr>
          <w:p w:rsidR="00A52F73" w:rsidRPr="003A3E55" w:rsidP="00617B12" w14:paraId="74602B4B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2869C9CB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7D6F39CC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 xml:space="preserve">FAO y OMS. 1995. </w:t>
            </w:r>
            <w:r w:rsidRPr="003A3E55">
              <w:rPr>
                <w:i/>
                <w:iCs/>
              </w:rPr>
              <w:t xml:space="preserve">Norma general para los aditivos alimentarios. </w:t>
            </w:r>
            <w:r w:rsidRPr="003A3E55">
              <w:t>Norma del Codex Alimentarius, n.º CXS 192-1995. Comisión del Codex Alimentarius. Roma.</w:t>
            </w:r>
          </w:p>
          <w:p w:rsidR="00AF251E" w:rsidRPr="003A3E55" w:rsidP="005037AE" w14:paraId="2F094B22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 xml:space="preserve">FAO y OMS. 1995. </w:t>
            </w:r>
            <w:r w:rsidRPr="003A3E55">
              <w:rPr>
                <w:i/>
                <w:iCs/>
              </w:rPr>
              <w:t xml:space="preserve">Norma general para los contaminantes y las toxinas presentes en los alimentos y piensos. </w:t>
            </w:r>
            <w:r w:rsidRPr="003A3E55">
              <w:t>Norma del Codex Alimentarius, n.º CXS 193-1995. Comisión del Codex Alimentarius. Roma.</w:t>
            </w:r>
          </w:p>
          <w:p w:rsidR="00AF251E" w:rsidRPr="003A3E55" w:rsidP="005037AE" w14:paraId="1294334B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 xml:space="preserve">FAO y OMS.1969. </w:t>
            </w:r>
            <w:r w:rsidRPr="003A3E55">
              <w:rPr>
                <w:i/>
                <w:iCs/>
              </w:rPr>
              <w:t xml:space="preserve">Principios generales de higiene de los alimentos. </w:t>
            </w:r>
            <w:r w:rsidRPr="003A3E55">
              <w:t>Código de prácticas del Codex Alimentarius, n.º CXC 1-1969. Comisión del Codex Alimentarius. Roma.</w:t>
            </w:r>
          </w:p>
          <w:p w:rsidR="00AF251E" w:rsidRPr="003A3E55" w:rsidP="005037AE" w14:paraId="5A8072DA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>FAO y OMS.2003. Código de prácticas de higiene para frutas y hortalizas frescas. Código de prácticas del Codex Alimentarius, n.º CXC 53-2003. Comisión del Codex Alimentarius. Roma.</w:t>
            </w:r>
          </w:p>
          <w:p w:rsidR="00AF251E" w:rsidRPr="003A3E55" w:rsidP="005037AE" w14:paraId="0CC2EE4A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 xml:space="preserve">FAO y OMS. 1997. </w:t>
            </w:r>
            <w:r w:rsidRPr="003A3E55">
              <w:rPr>
                <w:i/>
                <w:iCs/>
              </w:rPr>
              <w:t xml:space="preserve">Principios y directrices para el establecimiento y la aplicación de criterios microbiológicos relativos a los alimentos. </w:t>
            </w:r>
            <w:r w:rsidRPr="003A3E55">
              <w:t>Directrices del Codex Alimentarius, n.º CXG 21-1997. Comisión del Codex Alimentarius. Roma.</w:t>
            </w:r>
          </w:p>
          <w:p w:rsidR="00AF251E" w:rsidRPr="003A3E55" w:rsidP="005037AE" w14:paraId="2D3C3F3C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 xml:space="preserve">FAO y OMS. 1985. </w:t>
            </w:r>
            <w:r w:rsidRPr="003A3E55">
              <w:rPr>
                <w:i/>
                <w:iCs/>
              </w:rPr>
              <w:t xml:space="preserve">Norma general para el etiquetado de los alimentos preenvasados. </w:t>
            </w:r>
            <w:r w:rsidRPr="003A3E55">
              <w:t>Norma del Codex Alimentarius, n.º CXS 1-1985. Comisión del Codex Alimentarius. Roma.</w:t>
            </w:r>
          </w:p>
          <w:p w:rsidR="00AF251E" w:rsidRPr="003A3E55" w:rsidP="005037AE" w14:paraId="7B52BD08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 xml:space="preserve">FAO y OMS. 2021. </w:t>
            </w:r>
            <w:r w:rsidRPr="003A3E55">
              <w:rPr>
                <w:i/>
                <w:iCs/>
              </w:rPr>
              <w:t>Norma generalpara el etiquetado de envases de alimentos no destinados a la ventaal por menor.</w:t>
            </w:r>
            <w:r w:rsidRPr="003A3E55">
              <w:t>Norma del CodexAlimentarius, n.º CXS 346-2021. Comisión del Codex Alimentarius. Roma.</w:t>
            </w:r>
          </w:p>
          <w:p w:rsidR="00AF251E" w:rsidRPr="003A3E55" w:rsidP="005037AE" w14:paraId="302ACCC0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 xml:space="preserve">FAO y OMS. 1999. </w:t>
            </w:r>
            <w:r w:rsidRPr="003A3E55">
              <w:rPr>
                <w:i/>
                <w:iCs/>
              </w:rPr>
              <w:t xml:space="preserve">Métodos de análisis y de muestreo recomendados. </w:t>
            </w:r>
            <w:r w:rsidRPr="003A3E55">
              <w:t>Norma del Codex Alimentarius, n.º CXS 234- 1999. Comisión del Codex Alimentarius. Roma.</w:t>
            </w:r>
          </w:p>
          <w:p w:rsidR="00AF251E" w:rsidRPr="003A3E55" w:rsidP="005037AE" w14:paraId="74FDAA81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 xml:space="preserve">FAO y OMS. 1999. </w:t>
            </w:r>
            <w:r w:rsidRPr="003A3E55">
              <w:rPr>
                <w:i/>
                <w:iCs/>
              </w:rPr>
              <w:t xml:space="preserve">Código de prácticas para el envasado y transporte de frutas y hortalizas frescas. </w:t>
            </w:r>
            <w:r w:rsidRPr="003A3E55">
              <w:t>Norma del Codex Alimentarius, n.º CXC 44-1995. Comisión del Codex Alimentarius. Roma.</w:t>
            </w:r>
          </w:p>
        </w:tc>
      </w:tr>
      <w:tr w14:paraId="652C8D88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367E0283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1B332F10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Por determinar</w:t>
            </w:r>
          </w:p>
          <w:p w:rsidR="00AF251E" w:rsidRPr="003A3E55" w:rsidP="009F7158" w14:paraId="15A139A1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Por determinar</w:t>
            </w:r>
          </w:p>
        </w:tc>
      </w:tr>
      <w:tr w14:paraId="311E78C1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793E9583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70FAAD23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5BD0FCF1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8 de marzo de 2026</w:t>
            </w:r>
          </w:p>
          <w:p w:rsidR="005F0B7B" w:rsidRPr="000C0749" w:rsidP="005F0B7B" w14:paraId="7B8492AC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27FBCA9F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0198EC3D" w14:textId="77777777">
            <w:pPr>
              <w:rPr>
                <w:bCs/>
              </w:rPr>
            </w:pPr>
            <w:r>
              <w:rPr>
                <w:bCs/>
              </w:rPr>
              <w:t>Ministerio de Comercio e Industrias</w:t>
            </w:r>
          </w:p>
          <w:p w:rsidR="00F70F54" w:rsidP="003A3E55" w14:paraId="62AB95A8" w14:textId="77777777">
            <w:pPr>
              <w:rPr>
                <w:bCs/>
              </w:rPr>
            </w:pPr>
            <w:r>
              <w:rPr>
                <w:bCs/>
              </w:rPr>
              <w:t>Dirección General de Normas y Tecnología Industrial</w:t>
            </w:r>
          </w:p>
          <w:p w:rsidR="00F70F54" w:rsidP="003A3E55" w14:paraId="6B994265" w14:textId="77777777">
            <w:pPr>
              <w:rPr>
                <w:bCs/>
              </w:rPr>
            </w:pPr>
            <w:r>
              <w:rPr>
                <w:bCs/>
              </w:rPr>
              <w:t>Vía Ricardo J. Alfaro, Edificio Plaza Edison, 3er Piso.</w:t>
            </w:r>
          </w:p>
          <w:p w:rsidR="00F70F54" w:rsidP="003A3E55" w14:paraId="7195055D" w14:textId="77777777">
            <w:pPr>
              <w:rPr>
                <w:bCs/>
              </w:rPr>
            </w:pPr>
            <w:r>
              <w:rPr>
                <w:bCs/>
              </w:rPr>
              <w:t>Panamá, Panamá</w:t>
            </w:r>
          </w:p>
          <w:p w:rsidR="00F70F54" w:rsidP="003A3E55" w14:paraId="7CFBB78B" w14:textId="77777777">
            <w:pPr>
              <w:rPr>
                <w:bCs/>
              </w:rPr>
            </w:pPr>
            <w:r>
              <w:rPr>
                <w:bCs/>
              </w:rPr>
              <w:t>Teléfono: (507) 560-0756, Ext. 0756 / (507) 560-0760, Ext. 0760 / (507) 560-4401, Ext. 4401</w:t>
            </w:r>
          </w:p>
          <w:p w:rsidR="00F70F54" w:rsidP="003A3E55" w14:paraId="5FBD4BF3" w14:textId="77777777">
            <w:pPr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5" w:history="1">
              <w:r>
                <w:rPr>
                  <w:bCs/>
                  <w:color w:val="0000FF"/>
                  <w:u w:val="single"/>
                </w:rPr>
                <w:t>dgnti@mici.gob.pa</w:t>
              </w:r>
            </w:hyperlink>
            <w:r>
              <w:rPr>
                <w:bCs/>
              </w:rPr>
              <w:t xml:space="preserve"> / </w:t>
            </w:r>
            <w:hyperlink r:id="rId6" w:history="1">
              <w:r>
                <w:rPr>
                  <w:bCs/>
                  <w:color w:val="0000FF"/>
                  <w:u w:val="single"/>
                </w:rPr>
                <w:t>jgallardo@mici.gob.pa</w:t>
              </w:r>
            </w:hyperlink>
            <w:r>
              <w:rPr>
                <w:bCs/>
              </w:rPr>
              <w:t xml:space="preserve"> / </w:t>
            </w:r>
            <w:hyperlink r:id="rId7" w:history="1">
              <w:r>
                <w:rPr>
                  <w:bCs/>
                  <w:color w:val="0000FF"/>
                  <w:u w:val="single"/>
                </w:rPr>
                <w:t>hmontes@mici.gob.pa</w:t>
              </w:r>
            </w:hyperlink>
          </w:p>
          <w:p w:rsidR="00F70F54" w:rsidP="003A3E55" w14:paraId="7C179E3D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Página Web: </w:t>
            </w:r>
            <w:hyperlink r:id="rId8" w:tgtFrame="_blank" w:history="1">
              <w:r>
                <w:rPr>
                  <w:bCs/>
                  <w:color w:val="0000FF"/>
                  <w:u w:val="single"/>
                </w:rPr>
                <w:t>https://mici.gob.pa/dgnti-consulta-publica/</w:t>
              </w:r>
            </w:hyperlink>
          </w:p>
        </w:tc>
      </w:tr>
    </w:tbl>
    <w:p w:rsidR="00AF251E" w:rsidRPr="003A3E55" w:rsidP="00C94F02" w14:paraId="790B61D8" w14:textId="77777777">
      <w:pPr>
        <w:jc w:val="center"/>
      </w:pPr>
    </w:p>
    <w:sectPr w:rsidSect="00AE3C0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36993336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13BD8EB0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58B32CE0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28834FD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509A611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4D8A95F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58A878A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77AB076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G/TBT/N/PAN/149</w:t>
    </w:r>
    <w:bookmarkEnd w:id="0"/>
  </w:p>
  <w:p w:rsidR="00B531D9" w:rsidRPr="003A3E55" w:rsidP="00B531D9" w14:paraId="77479EC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11A2561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1BCC78B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13C673CC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294C735D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74F2702D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4EC6E470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3F551FEB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3FB646CC" w14:textId="77777777">
          <w:pPr>
            <w:jc w:val="right"/>
            <w:rPr>
              <w:b/>
              <w:szCs w:val="18"/>
            </w:rPr>
          </w:pPr>
        </w:p>
      </w:tc>
    </w:tr>
    <w:tr w14:paraId="0F5A31BD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3F367ED8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28ACFC5D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G/TBT/N/PAN/149</w:t>
          </w:r>
          <w:bookmarkEnd w:id="2"/>
        </w:p>
      </w:tc>
    </w:tr>
    <w:tr w14:paraId="1CEBD69A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1232CABF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4198C5DF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7 de enero de 2026</w:t>
          </w:r>
          <w:bookmarkEnd w:id="3"/>
          <w:bookmarkEnd w:id="4"/>
        </w:p>
      </w:tc>
    </w:tr>
    <w:tr w14:paraId="4183DAE3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1E949C94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(26-0141)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464789F2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3DAD8C14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7A71055C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5CE7A4E3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8"/>
          <w:bookmarkEnd w:id="9"/>
        </w:p>
      </w:tc>
    </w:tr>
  </w:tbl>
  <w:p w:rsidR="00DD65B2" w:rsidRPr="003A3E55" w14:paraId="45E3BF85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5">
    <w:nsid w:val="63D526BC"/>
    <w:multiLevelType w:val="hybridMultilevel"/>
    <w:tmpl w:val="63D526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358315040">
    <w:abstractNumId w:val="8"/>
  </w:num>
  <w:num w:numId="2" w16cid:durableId="1594361834">
    <w:abstractNumId w:val="3"/>
  </w:num>
  <w:num w:numId="3" w16cid:durableId="150105954">
    <w:abstractNumId w:val="2"/>
  </w:num>
  <w:num w:numId="4" w16cid:durableId="1807627390">
    <w:abstractNumId w:val="1"/>
  </w:num>
  <w:num w:numId="5" w16cid:durableId="183054547">
    <w:abstractNumId w:val="0"/>
  </w:num>
  <w:num w:numId="6" w16cid:durableId="2145198276">
    <w:abstractNumId w:val="12"/>
  </w:num>
  <w:num w:numId="7" w16cid:durableId="1613393210">
    <w:abstractNumId w:val="10"/>
  </w:num>
  <w:num w:numId="8" w16cid:durableId="513955878">
    <w:abstractNumId w:val="13"/>
  </w:num>
  <w:num w:numId="9" w16cid:durableId="1877935530">
    <w:abstractNumId w:val="9"/>
  </w:num>
  <w:num w:numId="10" w16cid:durableId="2084444479">
    <w:abstractNumId w:val="7"/>
  </w:num>
  <w:num w:numId="11" w16cid:durableId="1955865016">
    <w:abstractNumId w:val="6"/>
  </w:num>
  <w:num w:numId="12" w16cid:durableId="1541895756">
    <w:abstractNumId w:val="5"/>
  </w:num>
  <w:num w:numId="13" w16cid:durableId="545723453">
    <w:abstractNumId w:val="4"/>
  </w:num>
  <w:num w:numId="14" w16cid:durableId="998654621">
    <w:abstractNumId w:val="11"/>
  </w:num>
  <w:num w:numId="15" w16cid:durableId="3651328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88210057">
    <w:abstractNumId w:val="14"/>
  </w:num>
  <w:num w:numId="17" w16cid:durableId="672221192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242B5"/>
    <w:rsid w:val="002433AD"/>
    <w:rsid w:val="00255119"/>
    <w:rsid w:val="00262BD5"/>
    <w:rsid w:val="00266494"/>
    <w:rsid w:val="00272713"/>
    <w:rsid w:val="00276383"/>
    <w:rsid w:val="00287066"/>
    <w:rsid w:val="002B0C97"/>
    <w:rsid w:val="002E4A00"/>
    <w:rsid w:val="002F3C5B"/>
    <w:rsid w:val="003267CD"/>
    <w:rsid w:val="00334600"/>
    <w:rsid w:val="00335D84"/>
    <w:rsid w:val="00337700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652F7"/>
    <w:rsid w:val="00674766"/>
    <w:rsid w:val="00674833"/>
    <w:rsid w:val="00677F2C"/>
    <w:rsid w:val="00696361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27F5B"/>
    <w:rsid w:val="00735ADA"/>
    <w:rsid w:val="00744D6F"/>
    <w:rsid w:val="007461AF"/>
    <w:rsid w:val="0075214B"/>
    <w:rsid w:val="00761F11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D62E9"/>
    <w:rsid w:val="008E4B39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074B6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3F8C"/>
    <w:rsid w:val="00A803F2"/>
    <w:rsid w:val="00A84BF5"/>
    <w:rsid w:val="00A950D3"/>
    <w:rsid w:val="00AB72E2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5F4C"/>
    <w:rsid w:val="00B57869"/>
    <w:rsid w:val="00B729C4"/>
    <w:rsid w:val="00B7403D"/>
    <w:rsid w:val="00B7648F"/>
    <w:rsid w:val="00B77460"/>
    <w:rsid w:val="00B83FE6"/>
    <w:rsid w:val="00B86771"/>
    <w:rsid w:val="00BA5D80"/>
    <w:rsid w:val="00BB0211"/>
    <w:rsid w:val="00BB432E"/>
    <w:rsid w:val="00BC17E5"/>
    <w:rsid w:val="00BC2650"/>
    <w:rsid w:val="00BC61E5"/>
    <w:rsid w:val="00BE28A4"/>
    <w:rsid w:val="00BE536B"/>
    <w:rsid w:val="00C05660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D0195"/>
    <w:rsid w:val="00CD0728"/>
    <w:rsid w:val="00CD5EC3"/>
    <w:rsid w:val="00CE1C9D"/>
    <w:rsid w:val="00CF4D05"/>
    <w:rsid w:val="00D15864"/>
    <w:rsid w:val="00D2518F"/>
    <w:rsid w:val="00D260C9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F7AD8C8"/>
  <w15:docId w15:val="{B1AA161C-37BA-460D-B650-DA62E0A6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dgnti@mici.gob.pa" TargetMode="External" /><Relationship Id="rId6" Type="http://schemas.openxmlformats.org/officeDocument/2006/relationships/hyperlink" Target="mailto:jgallardo@mici.gob.pa" TargetMode="External" /><Relationship Id="rId7" Type="http://schemas.openxmlformats.org/officeDocument/2006/relationships/hyperlink" Target="mailto:hmontes@mici.gob.pa" TargetMode="External" /><Relationship Id="rId8" Type="http://schemas.openxmlformats.org/officeDocument/2006/relationships/hyperlink" Target="https://mici.gob.pa/dgnti-consulta-publica/" TargetMode="External" /><Relationship Id="rId9" Type="http://schemas.openxmlformats.org/officeDocument/2006/relationships/hyperlink" Target="https://members.wto.org/crnattachments/2026/TBT/PAN/26_00089_00_s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9D5F288F-59DA-4C19-B3FE-4F98F7E31D2B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769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5145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Rivera, Marcela</cp:lastModifiedBy>
  <cp:revision>4</cp:revision>
  <dcterms:created xsi:type="dcterms:W3CDTF">2026-01-07T10:51:00Z</dcterms:created>
  <dcterms:modified xsi:type="dcterms:W3CDTF">2026-01-07T11:02:00Z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WTO OFFICIAL</vt:lpwstr>
  </property>
</Properties>
</file>