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F88C54B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D058E50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931522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E92D18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642979C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2630EE48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3E31FBBA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55E65D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17E1D4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E3563A9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13D3FCF" w14:textId="77777777">
            <w:r w:rsidRPr="003A3E55">
              <w:t>Ministerio de Comercio e Industrias</w:t>
            </w:r>
          </w:p>
          <w:p w:rsidR="00AF251E" w:rsidRPr="003A3E55" w:rsidP="00C94F02" w14:paraId="65C5BF57" w14:textId="77777777">
            <w:r w:rsidRPr="003A3E55">
              <w:t>Dirección General de Normas y Tecnología Industrial</w:t>
            </w:r>
          </w:p>
          <w:p w:rsidR="00AF251E" w:rsidRPr="003A3E55" w:rsidP="00C94F02" w14:paraId="6E4A4FF5" w14:textId="77777777">
            <w:r w:rsidRPr="003A3E55">
              <w:t>Vía Ricardo J. Alfaro, Edificio Plaza Edison, 3er Piso.</w:t>
            </w:r>
          </w:p>
          <w:p w:rsidR="00AF251E" w:rsidRPr="003A3E55" w:rsidP="00C94F02" w14:paraId="33EA64AA" w14:textId="77777777">
            <w:r w:rsidRPr="003A3E55">
              <w:t>Panamá, Panamá</w:t>
            </w:r>
          </w:p>
          <w:p w:rsidR="00AF251E" w:rsidRPr="003A3E55" w:rsidP="00C94F02" w14:paraId="42248E92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0F7E5574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7CA0F185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2F8AD66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176B48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51F7EEA3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CE1C17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C4F280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3C021E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Frutas, hortalizas y productos derivados en general (Código(s) de la ICS: 67.080.01)</w:t>
            </w:r>
          </w:p>
        </w:tc>
      </w:tr>
      <w:tr w14:paraId="379A2F4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BC883B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672036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FRUTAS Y HORTALIZAS FRESCAS. MANGO. ESPECIFICACIONES;; (10 página(s), en español)</w:t>
            </w:r>
          </w:p>
          <w:p w:rsidR="00145C22" w:rsidRPr="00F70F54" w:rsidP="003A3E55" w14:paraId="6EF8A2D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38BDC9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https://members.wto.org/crnattachments/2026/TBT/PAN/26_00082_00_s.pdf</w:t>
              </w:r>
            </w:hyperlink>
          </w:p>
        </w:tc>
      </w:tr>
      <w:tr w14:paraId="721A590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1136C0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124818A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008A770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FRUTAS Y HORTALIZAS FRESCAS. MANGO. ESPECIFICACIONES; (10 página(s), en español)</w:t>
            </w:r>
          </w:p>
          <w:p w:rsidR="00AF251E" w:rsidRPr="003A3E55" w:rsidP="003A3E55" w14:paraId="5B0536F6" w14:textId="77777777">
            <w:pPr>
              <w:spacing w:before="120" w:after="120"/>
            </w:pPr>
            <w:r w:rsidRPr="003A3E55">
              <w:t>Este Reglamento Técnico tiene por objeto establecer los requisitos generales y de calidad e inocuidad que debe cumplir el mango (</w:t>
            </w:r>
            <w:r w:rsidRPr="003A3E55">
              <w:rPr>
                <w:i/>
                <w:iCs/>
              </w:rPr>
              <w:t>Mangifera indica</w:t>
            </w:r>
            <w:r w:rsidRPr="003A3E55">
              <w:t>) para consumo en estado fresco, su comercialización y/o su utilización como materia prima para procesamiento industrial.</w:t>
            </w:r>
          </w:p>
        </w:tc>
      </w:tr>
      <w:tr w14:paraId="6A40511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7D648C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2B37945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3D1B7F51" w14:textId="77777777" w:rsidTr="0048297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4072BC8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CB7B8E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F3E17D0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0C247DDA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6EFCCE4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7381D7C6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OMS.2003. Código de prácticas de higiene para frutas y hortalizas frescas. Código de prácticas del Codex Alimentarius, n.º CXC 53-2003. Comisión del Codex Alimentarius. Roma.</w:t>
            </w:r>
          </w:p>
          <w:p w:rsidR="00AF251E" w:rsidRPr="003A3E55" w:rsidP="005037AE" w14:paraId="573FB57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4220D39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0063423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7AF1294C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5037AE" w14:paraId="10CA5495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Código de prácticas para el envasado y transporte de frutas y hortalizas frescas. </w:t>
            </w:r>
            <w:r w:rsidRPr="003A3E55">
              <w:t>Norma del Codex Alimentarius, n.º CXC 44-1995. Comisión del Codex Alimentarius. Roma.</w:t>
            </w:r>
          </w:p>
        </w:tc>
      </w:tr>
      <w:tr w14:paraId="22D2ACB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2F0203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10FC28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4A5AC60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2F05BB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7392AD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72D810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7BCAEB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4C88220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D8F896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696A968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7CEDB9B8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46FAB7DD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1B6C620B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27FA01C9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3D2341E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0CA50CFF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49FA72F6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C778706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8898D96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F5B6873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B187F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5D2EF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83C11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37F92A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2648E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G/TBT/N/PAN/146</w:t>
    </w:r>
    <w:bookmarkEnd w:id="0"/>
  </w:p>
  <w:p w:rsidR="00B531D9" w:rsidRPr="003A3E55" w:rsidP="00B531D9" w14:paraId="36AA4C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E3E54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84695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911100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A68A889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C1692F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2BAFEF3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EA0D7E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B868577" w14:textId="77777777">
          <w:pPr>
            <w:jc w:val="right"/>
            <w:rPr>
              <w:b/>
              <w:szCs w:val="18"/>
            </w:rPr>
          </w:pPr>
        </w:p>
      </w:tc>
    </w:tr>
    <w:tr w14:paraId="313FAFE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AD366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B02B0A5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G/TBT/N/PAN/146</w:t>
          </w:r>
          <w:bookmarkEnd w:id="2"/>
        </w:p>
      </w:tc>
    </w:tr>
    <w:tr w14:paraId="7FCB961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34C752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7374E8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225DE1E7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049A10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(26-0112)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3B498FC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C19106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6B0130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BD7425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6896D82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72848801">
    <w:abstractNumId w:val="8"/>
  </w:num>
  <w:num w:numId="2" w16cid:durableId="1951081809">
    <w:abstractNumId w:val="3"/>
  </w:num>
  <w:num w:numId="3" w16cid:durableId="59714554">
    <w:abstractNumId w:val="2"/>
  </w:num>
  <w:num w:numId="4" w16cid:durableId="345904608">
    <w:abstractNumId w:val="1"/>
  </w:num>
  <w:num w:numId="5" w16cid:durableId="1362631883">
    <w:abstractNumId w:val="0"/>
  </w:num>
  <w:num w:numId="6" w16cid:durableId="942684532">
    <w:abstractNumId w:val="12"/>
  </w:num>
  <w:num w:numId="7" w16cid:durableId="378018656">
    <w:abstractNumId w:val="10"/>
  </w:num>
  <w:num w:numId="8" w16cid:durableId="1364936186">
    <w:abstractNumId w:val="13"/>
  </w:num>
  <w:num w:numId="9" w16cid:durableId="54356842">
    <w:abstractNumId w:val="9"/>
  </w:num>
  <w:num w:numId="10" w16cid:durableId="1880242364">
    <w:abstractNumId w:val="7"/>
  </w:num>
  <w:num w:numId="11" w16cid:durableId="1528370362">
    <w:abstractNumId w:val="6"/>
  </w:num>
  <w:num w:numId="12" w16cid:durableId="530605064">
    <w:abstractNumId w:val="5"/>
  </w:num>
  <w:num w:numId="13" w16cid:durableId="1704593026">
    <w:abstractNumId w:val="4"/>
  </w:num>
  <w:num w:numId="14" w16cid:durableId="676346122">
    <w:abstractNumId w:val="11"/>
  </w:num>
  <w:num w:numId="15" w16cid:durableId="20585084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6969706">
    <w:abstractNumId w:val="14"/>
  </w:num>
  <w:num w:numId="17" w16cid:durableId="106314171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6D83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8297B"/>
    <w:rsid w:val="004935F4"/>
    <w:rsid w:val="00496473"/>
    <w:rsid w:val="004B06F7"/>
    <w:rsid w:val="004C3E7B"/>
    <w:rsid w:val="004D290D"/>
    <w:rsid w:val="004D3BBA"/>
    <w:rsid w:val="004D5D05"/>
    <w:rsid w:val="004D622B"/>
    <w:rsid w:val="004E1A35"/>
    <w:rsid w:val="004E55A0"/>
    <w:rsid w:val="004F4ADE"/>
    <w:rsid w:val="005037AE"/>
    <w:rsid w:val="00522B80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252E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BF24E3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FC718C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82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654E7-CBE7-4671-87DD-8BCC793CFF5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2026-01-07T10:09:00Z</dcterms:created>
  <dcterms:modified xsi:type="dcterms:W3CDTF">2026-01-07T10:12:00Z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