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AD9260F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795CF9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94A7C6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90ED61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994128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0978FF8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317B0F83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F3580F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9378DA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34288C6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A8601DA" w14:textId="77777777">
            <w:r w:rsidRPr="003A3E55">
              <w:t>Ministerio de Comercio e Industrias</w:t>
            </w:r>
          </w:p>
          <w:p w:rsidR="00AF251E" w:rsidRPr="003A3E55" w:rsidP="00C94F02" w14:paraId="4201CD94" w14:textId="77777777">
            <w:r w:rsidRPr="003A3E55">
              <w:t>Dirección General de Normas y Tecnología Industrial</w:t>
            </w:r>
          </w:p>
          <w:p w:rsidR="00AF251E" w:rsidRPr="003A3E55" w:rsidP="00C94F02" w14:paraId="5A38883F" w14:textId="77777777">
            <w:r w:rsidRPr="003A3E55">
              <w:t>Vía Ricardo J. Alfaro, Edificio Plaza Edison, 3er Piso.</w:t>
            </w:r>
          </w:p>
          <w:p w:rsidR="00AF251E" w:rsidRPr="003A3E55" w:rsidP="00C94F02" w14:paraId="45CFBECA" w14:textId="77777777">
            <w:r w:rsidRPr="003A3E55">
              <w:t>Panamá, Panamá</w:t>
            </w:r>
          </w:p>
          <w:p w:rsidR="00AF251E" w:rsidRPr="003A3E55" w:rsidP="00C94F02" w14:paraId="4DD7266C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51E9CB4F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112979E2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07FFDD2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2A1172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3901755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7D5F87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DD40AB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AACF23D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Cereales, leguminosas y productos derivados (Código(s) de la ICS: 67.060)</w:t>
            </w:r>
          </w:p>
        </w:tc>
      </w:tr>
      <w:tr w14:paraId="7CA53C6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6AA7D3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2592B4D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CEREALES, GRANOS Y HARINAS. ARROZ PILADO BLANCO FORTIFICADO. ESPECIFICACIONES;; (21 página(s), en español)</w:t>
            </w:r>
          </w:p>
          <w:p w:rsidR="00145C22" w:rsidRPr="00F70F54" w:rsidP="003A3E55" w14:paraId="082FB03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887CBE1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https://members.wto.org/crnattachments/2026/TBT/PAN/26_00079_00_s.pdf</w:t>
              </w:r>
            </w:hyperlink>
          </w:p>
        </w:tc>
      </w:tr>
      <w:tr w14:paraId="720440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A0BD23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28CD090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4F2A07D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CEREALES, GRANOS Y HARINAS. ARROZ PILADO BLANCO FORTIFICADO. ESPECIFICACIONES; (21 página(s), en español)</w:t>
            </w:r>
          </w:p>
          <w:p w:rsidR="00AF251E" w:rsidRPr="003A3E55" w:rsidP="003A3E55" w14:paraId="1A7ABF29" w14:textId="77777777">
            <w:pPr>
              <w:spacing w:before="120" w:after="120"/>
            </w:pPr>
            <w:r w:rsidRPr="003A3E55">
              <w:t>Este Reglamento Técnico tiene por objeto, establecer los requisitos de calidad y niveles de fortificación de arroz (Oryza sativa) pilado blanco fortificado para su comercialización.</w:t>
            </w:r>
          </w:p>
        </w:tc>
      </w:tr>
      <w:tr w14:paraId="1EED79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827148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E4B0436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2C3C5337" w14:textId="77777777" w:rsidTr="00057F2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176AC7D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768282E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7E4263F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1995. Norma general para los contaminantes y las toxinas presentes en los alimentos y piensos. Norma del Codex Alimentarius, n.º CXS 193-1995. Comisión del Codex Alimentarius. Roma.</w:t>
            </w:r>
          </w:p>
          <w:p w:rsidR="00AF251E" w:rsidRPr="003A3E55" w:rsidP="005037AE" w14:paraId="569BE207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1969. Principios generales de higiene de los alimentos. Código de prácticas del Codex Alimentarius, n.º CXC 1-1969. Comisión del Codex Alimentarius. Roma.</w:t>
            </w:r>
          </w:p>
          <w:p w:rsidR="00AF251E" w:rsidRPr="003A3E55" w:rsidP="005037AE" w14:paraId="353B07A7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1997. Principios y directrices para el establecimiento y la aplicación de criterios microbiológicos relativos a los alimentos. Directrices del Codex Alimentarius, n.º CXG 21-1997. Comisión del Codex Alimentarius. Roma.</w:t>
            </w:r>
          </w:p>
          <w:p w:rsidR="00AF251E" w:rsidRPr="003A3E55" w:rsidP="005037AE" w14:paraId="34A154B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 1999. Métodos de análisis y de muestreo recomendados. Norma del Codex Alimentarius, n.º CXS 234- 1999. Comisión del Codex Alimentarius. Roma.</w:t>
            </w:r>
          </w:p>
        </w:tc>
      </w:tr>
      <w:tr w14:paraId="3CAC80C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151312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2D8A78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C9EA1A9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7F582C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0D5F8F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BBDC47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A262EA4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55D832B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621DF72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29FBC95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35126E0E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1F14E555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7FAEA3F9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69D58D34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4096E692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78185158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00A7A042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263A997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859284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CEFC55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8B501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30F3F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B075E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4C4C5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7CEE2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G/TBT/N/PAN/143</w:t>
    </w:r>
    <w:bookmarkEnd w:id="0"/>
  </w:p>
  <w:p w:rsidR="00B531D9" w:rsidRPr="003A3E55" w:rsidP="00B531D9" w14:paraId="66D763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009F7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96B20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1DB386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AA0716A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82BC2C2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26C76E2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20EF26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2752080" w14:textId="77777777">
          <w:pPr>
            <w:jc w:val="right"/>
            <w:rPr>
              <w:b/>
              <w:szCs w:val="18"/>
            </w:rPr>
          </w:pPr>
        </w:p>
      </w:tc>
    </w:tr>
    <w:tr w14:paraId="7C392FC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619B8A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3CD0B59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G/TBT/N/PAN/143</w:t>
          </w:r>
          <w:bookmarkEnd w:id="2"/>
        </w:p>
      </w:tc>
    </w:tr>
    <w:tr w14:paraId="7BD1C8D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8EA7B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69561B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3B82F363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A12145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(26-0107)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2A3A878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98F122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9BFF71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4778DF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40B93E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71636109">
    <w:abstractNumId w:val="8"/>
  </w:num>
  <w:num w:numId="2" w16cid:durableId="891842470">
    <w:abstractNumId w:val="3"/>
  </w:num>
  <w:num w:numId="3" w16cid:durableId="1759862383">
    <w:abstractNumId w:val="2"/>
  </w:num>
  <w:num w:numId="4" w16cid:durableId="1049037675">
    <w:abstractNumId w:val="1"/>
  </w:num>
  <w:num w:numId="5" w16cid:durableId="28997606">
    <w:abstractNumId w:val="0"/>
  </w:num>
  <w:num w:numId="6" w16cid:durableId="1911117988">
    <w:abstractNumId w:val="12"/>
  </w:num>
  <w:num w:numId="7" w16cid:durableId="499467279">
    <w:abstractNumId w:val="10"/>
  </w:num>
  <w:num w:numId="8" w16cid:durableId="1848404330">
    <w:abstractNumId w:val="13"/>
  </w:num>
  <w:num w:numId="9" w16cid:durableId="1275866680">
    <w:abstractNumId w:val="9"/>
  </w:num>
  <w:num w:numId="10" w16cid:durableId="1762792752">
    <w:abstractNumId w:val="7"/>
  </w:num>
  <w:num w:numId="11" w16cid:durableId="799493727">
    <w:abstractNumId w:val="6"/>
  </w:num>
  <w:num w:numId="12" w16cid:durableId="413743874">
    <w:abstractNumId w:val="5"/>
  </w:num>
  <w:num w:numId="13" w16cid:durableId="255865052">
    <w:abstractNumId w:val="4"/>
  </w:num>
  <w:num w:numId="14" w16cid:durableId="1839998726">
    <w:abstractNumId w:val="11"/>
  </w:num>
  <w:num w:numId="15" w16cid:durableId="5703848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5408073">
    <w:abstractNumId w:val="14"/>
  </w:num>
  <w:num w:numId="17" w16cid:durableId="213204566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57F2A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06AD2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2D17"/>
    <w:rsid w:val="00287066"/>
    <w:rsid w:val="002B0C97"/>
    <w:rsid w:val="002D4F70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7C8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6760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D02E64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3A3E55"/>
    <w:rPr>
      <w:szCs w:val="20"/>
    </w:rPr>
  </w:style>
  <w:style w:type="character" w:customStyle="1" w:styleId="NotedefinCar">
    <w:name w:val="Note de fin C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A3E55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A3E55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3A3E55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A3E55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A3E55"/>
  </w:style>
  <w:style w:type="character" w:customStyle="1" w:styleId="DateCar">
    <w:name w:val="Date C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A3E55"/>
  </w:style>
  <w:style w:type="character" w:customStyle="1" w:styleId="SignaturelectroniqueCar">
    <w:name w:val="Signature électronique C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A3E55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TextedemacroCar">
    <w:name w:val="Texte de macro C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A3E55"/>
  </w:style>
  <w:style w:type="character" w:customStyle="1" w:styleId="TitredenoteCar">
    <w:name w:val="Titre de note C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3A3E55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A3E55"/>
  </w:style>
  <w:style w:type="character" w:customStyle="1" w:styleId="SalutationsCar">
    <w:name w:val="Salutations C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A3E5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79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31A20141-9A0F-4AA5-9C56-E6B882DFFBC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Fernandes, Francisca</cp:lastModifiedBy>
  <cp:revision>3</cp:revision>
  <dcterms:created xsi:type="dcterms:W3CDTF">2026-01-07T09:50:00Z</dcterms:created>
  <dcterms:modified xsi:type="dcterms:W3CDTF">2026-01-07T09:56:00Z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