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DC146C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AC5551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F5E966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65050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ABC73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A9EB1C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516CA0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66F2D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2815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6C799B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261365B" w14:textId="77777777">
            <w:pPr>
              <w:spacing w:after="120"/>
            </w:pPr>
            <w:r w:rsidRPr="00C379C8">
              <w:t>State Administration for Market Regulation (National Certification and Accreditation Administration)</w:t>
            </w:r>
          </w:p>
        </w:tc>
      </w:tr>
      <w:tr w14:paraId="28DC24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309B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DBD0E59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1FAF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6C71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B5D94B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Small power motors (HS code(s): 850120; 850131; 850132; 850140; 850151; 850152); (ICS code(s): 29.160.01; 29.160.30)</w:t>
            </w:r>
          </w:p>
        </w:tc>
      </w:tr>
      <w:tr w14:paraId="500C06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89E14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6943CC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Implementation Rules CNCA-C04-01:2025 of the Compulsory Product Certification Small Power Motors of the P.R.C.; (15 page(s), in Chinese)</w:t>
            </w:r>
          </w:p>
          <w:p w:rsidR="000C3B6C" w:rsidRPr="000C3B6C" w:rsidP="002F6A28" w14:paraId="3FED86C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C1197" w:rsidRPr="00CE6C29" w:rsidP="002F6A28" w14:paraId="16582EE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https://members.wto.org/crnattachments/2026/TBT/CHN/26_00059_00_x.pdf</w:t>
              </w:r>
            </w:hyperlink>
          </w:p>
        </w:tc>
      </w:tr>
      <w:tr w14:paraId="25FA71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67C0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F56C94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scope of application, certification basis standards, certification modes, certification unit division, certification application, certification implementation , post-certification supervision, certification certificate, certification mark, fees, and certification responsibilities for compulsory product certification of small power motors.</w:t>
            </w:r>
          </w:p>
          <w:p w:rsidR="00FE448B" w:rsidRPr="00C379C8" w:rsidP="002F6A28" w14:paraId="7F74269E" w14:textId="77777777">
            <w:pPr>
              <w:spacing w:before="120" w:after="120"/>
            </w:pPr>
            <w:r w:rsidRPr="00C379C8">
              <w:t>This document applies to the implementation of the compulsory product certification for small power motors.</w:t>
            </w:r>
          </w:p>
        </w:tc>
      </w:tr>
      <w:tr w14:paraId="7545DD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DAC6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AFD5F8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0566CC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4538C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4395B2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769EAF1" w14:textId="77777777">
            <w:pPr>
              <w:spacing w:before="120" w:after="120"/>
            </w:pPr>
            <w:r w:rsidRPr="002F6A28">
              <w:t>-</w:t>
            </w:r>
          </w:p>
        </w:tc>
      </w:tr>
      <w:tr w14:paraId="55096C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3CECF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0077D5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A60221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ADD4D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3C12BB" w14:paraId="6587083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3C12BB" w14:paraId="0853A723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3C12BB" w14:paraId="0C3FAC2E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3C12BB" w14:paraId="01BD189D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3C12BB" w14:paraId="4E65DF7B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3C12BB" w14:paraId="353B3E1D" w14:textId="77777777">
            <w:pPr>
              <w:keepNext/>
              <w:keepLines/>
            </w:pPr>
            <w:r w:rsidRPr="00CE6C29">
              <w:t>WTO/TBT National Notification and Enquiry Center of the People's Republic of China</w:t>
            </w:r>
          </w:p>
          <w:p w:rsidR="00CE6C29" w:rsidRPr="00CE6C29" w:rsidP="003C12BB" w14:paraId="3CCAB381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3C12BB" w14:paraId="475534F4" w14:textId="77777777">
            <w:pPr>
              <w:keepNext/>
              <w:keepLines/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6ED784D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3AC79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FC5C4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671551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ED18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1CCB9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5FEA7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57D43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7A19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G/TBT/N/CHN/2181</w:t>
    </w:r>
    <w:bookmarkEnd w:id="0"/>
  </w:p>
  <w:p w:rsidR="009239F7" w:rsidRPr="002F6A28" w:rsidP="009239F7" w14:paraId="034433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7812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B7665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E58D7D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6D759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4655D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165F9B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15D94A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1C5E9A" w14:textId="77777777">
          <w:pPr>
            <w:jc w:val="right"/>
            <w:rPr>
              <w:b/>
              <w:szCs w:val="16"/>
            </w:rPr>
          </w:pPr>
        </w:p>
      </w:tc>
    </w:tr>
    <w:tr w14:paraId="2B8E9FF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2984B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3D488B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G/TBT/N/CHN/2181</w:t>
          </w:r>
          <w:bookmarkEnd w:id="2"/>
        </w:p>
      </w:tc>
    </w:tr>
    <w:tr w14:paraId="721611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9B906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FEEEA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January 2026</w:t>
          </w:r>
          <w:bookmarkEnd w:id="3"/>
          <w:bookmarkEnd w:id="4"/>
        </w:p>
      </w:tc>
    </w:tr>
    <w:tr w14:paraId="6997AA2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39BC2B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(26-0131)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98A4C2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9CD26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66EF3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9F4A79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E44A8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4542012">
    <w:abstractNumId w:val="9"/>
  </w:num>
  <w:num w:numId="2" w16cid:durableId="1378698942">
    <w:abstractNumId w:val="7"/>
  </w:num>
  <w:num w:numId="3" w16cid:durableId="1322083991">
    <w:abstractNumId w:val="6"/>
  </w:num>
  <w:num w:numId="4" w16cid:durableId="493184820">
    <w:abstractNumId w:val="5"/>
  </w:num>
  <w:num w:numId="5" w16cid:durableId="1166018867">
    <w:abstractNumId w:val="4"/>
  </w:num>
  <w:num w:numId="6" w16cid:durableId="1558393117">
    <w:abstractNumId w:val="12"/>
  </w:num>
  <w:num w:numId="7" w16cid:durableId="645280013">
    <w:abstractNumId w:val="11"/>
  </w:num>
  <w:num w:numId="8" w16cid:durableId="1272132716">
    <w:abstractNumId w:val="10"/>
  </w:num>
  <w:num w:numId="9" w16cid:durableId="3429041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1650462">
    <w:abstractNumId w:val="13"/>
  </w:num>
  <w:num w:numId="11" w16cid:durableId="1294827443">
    <w:abstractNumId w:val="8"/>
  </w:num>
  <w:num w:numId="12" w16cid:durableId="2009096691">
    <w:abstractNumId w:val="3"/>
  </w:num>
  <w:num w:numId="13" w16cid:durableId="1927574719">
    <w:abstractNumId w:val="2"/>
  </w:num>
  <w:num w:numId="14" w16cid:durableId="2127920102">
    <w:abstractNumId w:val="1"/>
  </w:num>
  <w:num w:numId="15" w16cid:durableId="1043093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1E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A2847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12BB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1197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1923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51188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059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E1EE0F-9008-4685-99C3-7359A441718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6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2026-01-07T09:17:00Z</dcterms:created>
  <dcterms:modified xsi:type="dcterms:W3CDTF">2026-01-07T10:42:00Z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