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443628E" w14:textId="77777777">
      <w:pPr>
        <w:pStyle w:val="Title"/>
      </w:pPr>
      <w:r w:rsidRPr="002F663C">
        <w:t>NOTIFICATION</w:t>
      </w:r>
    </w:p>
    <w:p w:rsidR="002F663C" w:rsidRPr="002F663C" w:rsidP="00DD3DD7" w14:paraId="1828B1D6" w14:textId="77777777">
      <w:pPr>
        <w:pStyle w:val="Title3"/>
      </w:pPr>
      <w:r w:rsidRPr="002F663C">
        <w:t>Addendum</w:t>
      </w:r>
    </w:p>
    <w:p w:rsidR="002F663C" w:rsidP="001E2E4A" w14:paraId="6C3B26D2"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5 January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Canada</w:t>
      </w:r>
      <w:r w:rsidRPr="002F663C">
        <w:rPr>
          <w:rFonts w:eastAsia="Calibri" w:cs="Times New Roman"/>
        </w:rPr>
        <w:t>.</w:t>
      </w:r>
    </w:p>
    <w:p w:rsidR="001E2E4A" w:rsidRPr="002F663C" w:rsidP="001E2E4A" w14:paraId="344D3C74" w14:textId="77777777">
      <w:pPr>
        <w:rPr>
          <w:rFonts w:eastAsia="Calibri" w:cs="Times New Roman"/>
        </w:rPr>
      </w:pPr>
    </w:p>
    <w:p w:rsidR="002F663C" w:rsidRPr="002F663C" w:rsidP="002F663C" w14:paraId="1214F2DA" w14:textId="77777777">
      <w:pPr>
        <w:jc w:val="center"/>
        <w:rPr>
          <w:rFonts w:eastAsia="Calibri" w:cs="Times New Roman"/>
          <w:b/>
        </w:rPr>
      </w:pPr>
      <w:r w:rsidRPr="002F663C">
        <w:rPr>
          <w:rFonts w:eastAsia="Calibri" w:cs="Times New Roman"/>
          <w:b/>
        </w:rPr>
        <w:t>_______________</w:t>
      </w:r>
    </w:p>
    <w:p w:rsidR="002F663C" w:rsidP="002F663C" w14:paraId="48B55E53" w14:textId="77777777">
      <w:pPr>
        <w:rPr>
          <w:rFonts w:eastAsia="Calibri" w:cs="Times New Roman"/>
        </w:rPr>
      </w:pPr>
    </w:p>
    <w:p w:rsidR="00C14444" w:rsidRPr="002F663C" w:rsidP="002F663C" w14:paraId="70F07AC7" w14:textId="77777777">
      <w:pPr>
        <w:rPr>
          <w:rFonts w:eastAsia="Calibri" w:cs="Times New Roman"/>
        </w:rPr>
      </w:pPr>
    </w:p>
    <w:p w:rsidR="002F663C" w:rsidRPr="002F663C" w:rsidP="002F663C" w14:paraId="54A32252"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Regulations Amending the Motor Vehicle Safety Regulations (Theft Protection)</w:t>
      </w:r>
    </w:p>
    <w:p w:rsidR="002F663C" w:rsidRPr="002F663C" w:rsidP="002F663C" w14:paraId="116891B6"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7774E7FB"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73AAB87F"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351FD3BE" w14:textId="77777777" w:rsidTr="00E9471B">
        <w:tblPrEx>
          <w:tblW w:w="9049" w:type="dxa"/>
          <w:tblLayout w:type="fixed"/>
          <w:tblLook w:val="04A0"/>
        </w:tblPrEx>
        <w:tc>
          <w:tcPr>
            <w:tcW w:w="851" w:type="dxa"/>
          </w:tcPr>
          <w:p w:rsidR="002F663C" w:rsidRPr="00711F9C" w:rsidP="00C14444" w14:paraId="5AF46E2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6E32FCF9"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07024AC7" w14:textId="77777777" w:rsidTr="00E9471B">
        <w:tblPrEx>
          <w:tblW w:w="9049" w:type="dxa"/>
          <w:tblLayout w:type="fixed"/>
          <w:tblLook w:val="04A0"/>
        </w:tblPrEx>
        <w:tc>
          <w:tcPr>
            <w:tcW w:w="851" w:type="dxa"/>
          </w:tcPr>
          <w:p w:rsidR="002F663C" w:rsidRPr="00711F9C" w:rsidP="00C14444" w14:paraId="210B007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E1D5994"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58609271" w14:textId="77777777" w:rsidTr="00E9471B">
        <w:tblPrEx>
          <w:tblW w:w="9049" w:type="dxa"/>
          <w:tblLayout w:type="fixed"/>
          <w:tblLook w:val="04A0"/>
        </w:tblPrEx>
        <w:tc>
          <w:tcPr>
            <w:tcW w:w="851" w:type="dxa"/>
          </w:tcPr>
          <w:p w:rsidR="002F663C" w:rsidRPr="00711F9C" w:rsidP="00C14444" w14:paraId="7DFB56C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E3C3F99"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7CD4AED2" w14:textId="77777777" w:rsidTr="00E9471B">
        <w:tblPrEx>
          <w:tblW w:w="9049" w:type="dxa"/>
          <w:tblLayout w:type="fixed"/>
          <w:tblLook w:val="04A0"/>
        </w:tblPrEx>
        <w:tc>
          <w:tcPr>
            <w:tcW w:w="851" w:type="dxa"/>
          </w:tcPr>
          <w:p w:rsidR="002F663C" w:rsidRPr="00711F9C" w:rsidP="00C14444" w14:paraId="0BDEEC4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21BBAA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1B59B3AA" w14:textId="77777777" w:rsidTr="00E9471B">
        <w:tblPrEx>
          <w:tblW w:w="9049" w:type="dxa"/>
          <w:tblLayout w:type="fixed"/>
          <w:tblLook w:val="04A0"/>
        </w:tblPrEx>
        <w:tc>
          <w:tcPr>
            <w:tcW w:w="851" w:type="dxa"/>
          </w:tcPr>
          <w:p w:rsidR="002F663C" w:rsidRPr="00711F9C" w:rsidP="00C14444" w14:paraId="0643AEC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6D957FEE"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14A0AF73" w14:textId="77777777" w:rsidTr="00E9471B">
        <w:tblPrEx>
          <w:tblW w:w="9049" w:type="dxa"/>
          <w:tblLayout w:type="fixed"/>
          <w:tblLook w:val="04A0"/>
        </w:tblPrEx>
        <w:tc>
          <w:tcPr>
            <w:tcW w:w="851" w:type="dxa"/>
          </w:tcPr>
          <w:p w:rsidR="002F663C" w:rsidRPr="00711F9C" w:rsidP="00C14444" w14:paraId="5B4E514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6692014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0A485990"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6A03206F" w14:textId="77777777" w:rsidTr="00E9471B">
        <w:tblPrEx>
          <w:tblW w:w="9049" w:type="dxa"/>
          <w:tblLayout w:type="fixed"/>
          <w:tblLook w:val="04A0"/>
        </w:tblPrEx>
        <w:tc>
          <w:tcPr>
            <w:tcW w:w="851" w:type="dxa"/>
          </w:tcPr>
          <w:p w:rsidR="002F663C" w:rsidRPr="00711F9C" w:rsidP="00C14444" w14:paraId="737782DA"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AE3C840"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1F861E30" w14:textId="77777777">
            <w:pPr>
              <w:spacing w:before="120" w:after="120"/>
              <w:rPr>
                <w:rFonts w:eastAsia="Calibri" w:cs="Times New Roman"/>
              </w:rPr>
            </w:pPr>
            <w:r>
              <w:rPr>
                <w:rFonts w:eastAsia="Calibri" w:cs="Times New Roman"/>
              </w:rPr>
              <w:t>Regulations Amending the Motor Vehicle Safety Regulations (Theft Protection)</w:t>
            </w:r>
          </w:p>
          <w:p w:rsidR="00082727" w:rsidP="00C14444" w14:paraId="7740D03B" w14:textId="77777777">
            <w:pPr>
              <w:spacing w:before="120" w:after="120"/>
              <w:rPr>
                <w:rFonts w:eastAsia="Calibri" w:cs="Times New Roman"/>
              </w:rPr>
            </w:pPr>
            <w:hyperlink r:id="rId7" w:tgtFrame="_blank" w:history="1">
              <w:r>
                <w:rPr>
                  <w:rFonts w:eastAsia="Calibri" w:cs="Times New Roman"/>
                  <w:color w:val="0000FF"/>
                  <w:u w:val="single"/>
                </w:rPr>
                <w:t>https://gazette.gc.ca/rp-pr/p1/2025/2025-12-27/html/reg1-eng.html</w:t>
              </w:r>
            </w:hyperlink>
            <w:r w:rsidR="00E50F3C">
              <w:rPr>
                <w:rFonts w:eastAsia="Calibri" w:cs="Times New Roman"/>
              </w:rPr>
              <w:t xml:space="preserve"> (English)</w:t>
            </w:r>
          </w:p>
          <w:p w:rsidR="00082727" w:rsidP="00C14444" w14:paraId="0C815B80" w14:textId="77777777">
            <w:pPr>
              <w:spacing w:before="120" w:after="120"/>
              <w:rPr>
                <w:rFonts w:eastAsia="Calibri" w:cs="Times New Roman"/>
              </w:rPr>
            </w:pPr>
            <w:hyperlink r:id="rId8" w:tgtFrame="_blank" w:history="1">
              <w:r>
                <w:rPr>
                  <w:rFonts w:eastAsia="Calibri" w:cs="Times New Roman"/>
                  <w:color w:val="0000FF"/>
                  <w:u w:val="single"/>
                </w:rPr>
                <w:t>https://gazette.gc.ca/rp-pr/p1/2025/2025-12-27/html/reg1-fra.html</w:t>
              </w:r>
            </w:hyperlink>
            <w:r w:rsidR="00E50F3C">
              <w:rPr>
                <w:rFonts w:eastAsia="Calibri" w:cs="Times New Roman"/>
              </w:rPr>
              <w:t xml:space="preserve"> (French</w:t>
            </w:r>
          </w:p>
          <w:p w:rsidR="002F663C" w:rsidRPr="002F663C" w:rsidP="00C14444" w14:paraId="599FFEE9"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12 March 2026</w:t>
            </w:r>
          </w:p>
        </w:tc>
      </w:tr>
      <w:tr w14:paraId="02F91B70" w14:textId="77777777" w:rsidTr="00E9471B">
        <w:tblPrEx>
          <w:tblW w:w="9049" w:type="dxa"/>
          <w:tblLayout w:type="fixed"/>
          <w:tblLook w:val="04A0"/>
        </w:tblPrEx>
        <w:tc>
          <w:tcPr>
            <w:tcW w:w="851" w:type="dxa"/>
          </w:tcPr>
          <w:p w:rsidR="002F663C" w:rsidRPr="00711F9C" w:rsidP="00C14444" w14:paraId="150042D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46108633"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1FCFD29E" w14:textId="77777777" w:rsidTr="00E9471B">
        <w:tblPrEx>
          <w:tblW w:w="9049" w:type="dxa"/>
          <w:tblLayout w:type="fixed"/>
          <w:tblLook w:val="04A0"/>
        </w:tblPrEx>
        <w:tc>
          <w:tcPr>
            <w:tcW w:w="851" w:type="dxa"/>
            <w:tcBorders>
              <w:bottom w:val="double" w:sz="4" w:space="0" w:color="auto"/>
            </w:tcBorders>
          </w:tcPr>
          <w:p w:rsidR="002F663C" w:rsidRPr="00711F9C" w:rsidP="00C14444" w14:paraId="299E410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37324D64"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02CFB059" w14:textId="77777777">
      <w:pPr>
        <w:jc w:val="left"/>
        <w:rPr>
          <w:rFonts w:eastAsia="Calibri" w:cs="Times New Roman"/>
          <w:highlight w:val="yellow"/>
        </w:rPr>
      </w:pPr>
    </w:p>
    <w:p w:rsidR="003971FF" w:rsidRPr="007F6EA2" w:rsidP="00B16ACF" w14:paraId="74ACFB9A"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Transport Canada is proposing regulatory amendments to update the </w:t>
      </w:r>
      <w:r w:rsidRPr="002F663C">
        <w:rPr>
          <w:rFonts w:eastAsia="Calibri" w:cs="Times New Roman"/>
          <w:i/>
          <w:iCs/>
          <w:szCs w:val="18"/>
        </w:rPr>
        <w:t>Motor Vehicle Safety Regulations</w:t>
      </w:r>
      <w:r w:rsidRPr="002F663C">
        <w:rPr>
          <w:rFonts w:eastAsia="Calibri" w:cs="Times New Roman"/>
          <w:szCs w:val="18"/>
        </w:rPr>
        <w:t xml:space="preserve"> (MVSR), specifically </w:t>
      </w:r>
      <w:r w:rsidRPr="002F663C">
        <w:rPr>
          <w:rFonts w:eastAsia="Calibri" w:cs="Times New Roman"/>
          <w:i/>
          <w:iCs/>
          <w:szCs w:val="18"/>
        </w:rPr>
        <w:t>Canada Motor Vehicle Standard (CMVSS) 114 – Theft Protection and Rollaway Prevention</w:t>
      </w:r>
      <w:r w:rsidRPr="002F663C">
        <w:rPr>
          <w:rFonts w:eastAsia="Calibri" w:cs="Times New Roman"/>
          <w:szCs w:val="18"/>
        </w:rPr>
        <w:t xml:space="preserve">, which would replace existing references to outdated vehicle immobilization system standards with newer versions. The objective of the proposed regulatory amendments is to replace references to outdated vehicle immobilization system standards with more recent versions that align with the latest international immobilization system standards for theft protection. </w:t>
      </w:r>
    </w:p>
    <w:p w:rsidR="00C42CD9" w:rsidRPr="002F663C" w:rsidP="00B16ACF" w14:paraId="2B3D48C5" w14:textId="77777777">
      <w:pPr>
        <w:spacing w:before="120" w:after="120"/>
        <w:rPr>
          <w:rFonts w:eastAsia="Calibri" w:cs="Times New Roman"/>
          <w:szCs w:val="18"/>
        </w:rPr>
      </w:pPr>
      <w:r w:rsidRPr="002F663C">
        <w:rPr>
          <w:rFonts w:eastAsia="Calibri" w:cs="Times New Roman"/>
          <w:szCs w:val="18"/>
        </w:rPr>
        <w:t xml:space="preserve">The proposed amendments would replace existing references to outdated vehicle immobilization system standards with newer versions. The proposed amendments would replace the static incorporated by reference standard CAN/ULC-S338-98, with ANSI/CAN/UL/ULC 338:2025 and would adopt the general and particular specifications set out in Section 5 of UN Regulation No. 162, through </w:t>
      </w:r>
      <w:r w:rsidRPr="002F663C">
        <w:rPr>
          <w:rFonts w:eastAsia="Calibri" w:cs="Times New Roman"/>
          <w:szCs w:val="18"/>
        </w:rPr>
        <w:t>ambulatory incorporation by reference of the 00 series of amendments. The proposed amendments would repeal the requirements under subsections (8) to (21) of CMVSS 114 (developed by Transport Canada), and references to UN Regulations No. 97 and No. 116. Finaly, the proposed amendments would update the reference from CAN/ULC-S338-98 in subsection 12.1(2)(c) of the MVSR, to ANSI/CAN/UL/ULC 338:2025, which would ensure imported vehicles meet, or are modified to meet the Canadian safety requirements, aligning wi</w:t>
      </w:r>
      <w:r w:rsidRPr="002F663C">
        <w:rPr>
          <w:rFonts w:eastAsia="Calibri" w:cs="Times New Roman"/>
          <w:szCs w:val="18"/>
        </w:rPr>
        <w:t>th the proposed amendments to CMVSS 114. The proposed amendments would provide a two-year transitional period for mandatory compliance with the proposed regulatory amendments.</w:t>
      </w:r>
    </w:p>
    <w:p w:rsidR="006C5A96" w:rsidP="006C5A96" w14:paraId="691D87DA" w14:textId="77777777">
      <w:pPr>
        <w:jc w:val="center"/>
        <w:rPr>
          <w:b/>
        </w:rPr>
      </w:pPr>
      <w:r w:rsidRPr="003971FF">
        <w:rPr>
          <w:b/>
        </w:rPr>
        <w:t>__________</w:t>
      </w:r>
    </w:p>
    <w:p w:rsidR="004D4D19" w:rsidP="007F38C2" w14:paraId="2CF1B1AE" w14:textId="77777777">
      <w:pPr>
        <w:jc w:val="center"/>
        <w:rPr>
          <w:b/>
        </w:rPr>
      </w:pPr>
    </w:p>
    <w:p w:rsidR="00A1565D" w:rsidP="003971FF" w14:paraId="4F3A20E0"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40CB874"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7EA6237"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5BAFBED1" w14:textId="77777777">
      <w:r>
        <w:separator/>
      </w:r>
    </w:p>
  </w:footnote>
  <w:footnote w:type="continuationSeparator" w:id="1">
    <w:p w:rsidR="004D3A6A" w:rsidP="00ED54E0" w14:paraId="093E4255" w14:textId="77777777">
      <w:r>
        <w:continuationSeparator/>
      </w:r>
    </w:p>
  </w:footnote>
  <w:footnote w:id="2">
    <w:p w:rsidR="007F6EA2" w14:paraId="19847680"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5828251F"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1724EF48" w14:textId="77777777">
    <w:pPr>
      <w:pStyle w:val="Header"/>
      <w:pBdr>
        <w:bottom w:val="single" w:sz="4" w:space="1" w:color="auto"/>
      </w:pBdr>
      <w:tabs>
        <w:tab w:val="clear" w:pos="4513"/>
        <w:tab w:val="clear" w:pos="9027"/>
      </w:tabs>
      <w:jc w:val="center"/>
    </w:pPr>
  </w:p>
  <w:p w:rsidR="00DD3DD7" w:rsidRPr="00DD3DD7" w:rsidP="00DD3DD7" w14:paraId="7EFC488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2F77B67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1973489C" w14:textId="77777777">
    <w:pPr>
      <w:pStyle w:val="Header"/>
      <w:pBdr>
        <w:bottom w:val="single" w:sz="4" w:space="1" w:color="auto"/>
      </w:pBdr>
      <w:tabs>
        <w:tab w:val="clear" w:pos="4513"/>
        <w:tab w:val="clear" w:pos="9027"/>
      </w:tabs>
      <w:jc w:val="center"/>
    </w:pPr>
    <w:bookmarkStart w:id="3" w:name="spsSymbolHeader"/>
    <w:r w:rsidRPr="00DD3DD7">
      <w:t>G/TBT/N/CAN/722/Add.1</w:t>
    </w:r>
    <w:bookmarkEnd w:id="3"/>
  </w:p>
  <w:p w:rsidR="00DD3DD7" w:rsidRPr="00DD3DD7" w:rsidP="00DD3DD7" w14:paraId="76B548E2" w14:textId="77777777">
    <w:pPr>
      <w:pStyle w:val="Header"/>
      <w:pBdr>
        <w:bottom w:val="single" w:sz="4" w:space="1" w:color="auto"/>
      </w:pBdr>
      <w:tabs>
        <w:tab w:val="clear" w:pos="4513"/>
        <w:tab w:val="clear" w:pos="9027"/>
      </w:tabs>
      <w:jc w:val="center"/>
    </w:pPr>
  </w:p>
  <w:p w:rsidR="00DD3DD7" w:rsidRPr="00DD3DD7" w:rsidP="00DD3DD7" w14:paraId="23B9F97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30A5262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10673AC"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1AF21D3"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6B175F1" w14:textId="77777777">
          <w:pPr>
            <w:jc w:val="right"/>
            <w:rPr>
              <w:b/>
              <w:color w:val="FF0000"/>
              <w:szCs w:val="16"/>
            </w:rPr>
          </w:pPr>
          <w:r>
            <w:rPr>
              <w:b/>
              <w:color w:val="FF0000"/>
              <w:szCs w:val="16"/>
            </w:rPr>
            <w:t xml:space="preserve"> </w:t>
          </w:r>
        </w:p>
      </w:tc>
    </w:tr>
    <w:tr w14:paraId="04000452"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F904E25"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E12D848" w14:textId="77777777">
          <w:pPr>
            <w:jc w:val="right"/>
            <w:rPr>
              <w:b/>
              <w:szCs w:val="16"/>
            </w:rPr>
          </w:pPr>
        </w:p>
      </w:tc>
    </w:tr>
    <w:tr w14:paraId="2884EA48"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0FB2802E"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4DEC15A3" w14:textId="77777777">
          <w:pPr>
            <w:jc w:val="right"/>
            <w:rPr>
              <w:rFonts w:eastAsia="Calibri" w:cs="Times New Roman"/>
              <w:b/>
              <w:szCs w:val="16"/>
            </w:rPr>
          </w:pPr>
          <w:bookmarkStart w:id="4" w:name="bmkSymbols"/>
          <w:r w:rsidRPr="002F663C">
            <w:rPr>
              <w:rFonts w:eastAsia="Calibri" w:cs="Times New Roman"/>
              <w:b/>
              <w:szCs w:val="16"/>
            </w:rPr>
            <w:t>G/TBT/N/CAN/722/Add.1</w:t>
          </w:r>
          <w:bookmarkEnd w:id="4"/>
        </w:p>
        <w:p w:rsidR="00C14444" w:rsidRPr="00C14444" w:rsidP="00C14444" w14:paraId="7506FF81" w14:textId="77777777">
          <w:pPr>
            <w:jc w:val="center"/>
            <w:rPr>
              <w:szCs w:val="16"/>
            </w:rPr>
          </w:pPr>
        </w:p>
      </w:tc>
    </w:tr>
    <w:tr w14:paraId="54032083"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0E1C8DB9" w14:textId="77777777"/>
      </w:tc>
      <w:tc>
        <w:tcPr>
          <w:tcW w:w="5448" w:type="dxa"/>
          <w:gridSpan w:val="2"/>
          <w:shd w:val="clear" w:color="auto" w:fill="FFFFFF"/>
          <w:tcMar>
            <w:left w:w="108" w:type="dxa"/>
            <w:right w:w="108" w:type="dxa"/>
          </w:tcMar>
          <w:vAlign w:val="center"/>
        </w:tcPr>
        <w:p w:rsidR="00ED54E0" w:rsidRPr="00182B84" w:rsidP="00425DC5" w14:paraId="7875A335" w14:textId="77777777">
          <w:pPr>
            <w:jc w:val="right"/>
            <w:rPr>
              <w:szCs w:val="16"/>
            </w:rPr>
          </w:pPr>
          <w:bookmarkStart w:id="5" w:name="bmkDate"/>
          <w:r w:rsidRPr="00182B84">
            <w:rPr>
              <w:szCs w:val="16"/>
            </w:rPr>
            <w:t>7 January 2026</w:t>
          </w:r>
          <w:bookmarkEnd w:id="5"/>
        </w:p>
      </w:tc>
    </w:tr>
    <w:tr w14:paraId="56F4A248"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7032FF6" w14:textId="77777777">
          <w:pPr>
            <w:jc w:val="left"/>
            <w:rPr>
              <w:b/>
            </w:rPr>
          </w:pPr>
          <w:bookmarkStart w:id="6" w:name="bmkSerial"/>
          <w:r>
            <w:rPr>
              <w:rFonts w:ascii="Verdana" w:eastAsia="Verdana" w:hAnsi="Verdana" w:cs="Verdana"/>
              <w:b w:val="0"/>
              <w:color w:val="FF0000"/>
              <w:sz w:val="18"/>
            </w:rPr>
            <w:t>(26-0138)</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7053B932"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71DF2818"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02028C63"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36D0587B"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 French</w:t>
          </w:r>
          <w:bookmarkEnd w:id="7"/>
        </w:p>
      </w:tc>
    </w:tr>
  </w:tbl>
  <w:p w:rsidR="00ED54E0" w:rsidP="00DD3DD7" w14:paraId="1912278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79869444">
    <w:abstractNumId w:val="9"/>
  </w:num>
  <w:num w:numId="2" w16cid:durableId="1028485081">
    <w:abstractNumId w:val="7"/>
  </w:num>
  <w:num w:numId="3" w16cid:durableId="1543059177">
    <w:abstractNumId w:val="6"/>
  </w:num>
  <w:num w:numId="4" w16cid:durableId="1239707400">
    <w:abstractNumId w:val="5"/>
  </w:num>
  <w:num w:numId="5" w16cid:durableId="538470925">
    <w:abstractNumId w:val="4"/>
  </w:num>
  <w:num w:numId="6" w16cid:durableId="1865702776">
    <w:abstractNumId w:val="12"/>
  </w:num>
  <w:num w:numId="7" w16cid:durableId="147135082">
    <w:abstractNumId w:val="11"/>
  </w:num>
  <w:num w:numId="8" w16cid:durableId="1828938365">
    <w:abstractNumId w:val="10"/>
  </w:num>
  <w:num w:numId="9" w16cid:durableId="15913511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4633911">
    <w:abstractNumId w:val="13"/>
  </w:num>
  <w:num w:numId="11" w16cid:durableId="4551653">
    <w:abstractNumId w:val="8"/>
  </w:num>
  <w:num w:numId="12" w16cid:durableId="467669607">
    <w:abstractNumId w:val="3"/>
  </w:num>
  <w:num w:numId="13" w16cid:durableId="1778286513">
    <w:abstractNumId w:val="2"/>
  </w:num>
  <w:num w:numId="14" w16cid:durableId="1646004422">
    <w:abstractNumId w:val="1"/>
  </w:num>
  <w:num w:numId="15" w16cid:durableId="1832595458">
    <w:abstractNumId w:val="0"/>
  </w:num>
  <w:num w:numId="16" w16cid:durableId="281225956">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2BD5"/>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513A"/>
    <w:rsid w:val="0064657D"/>
    <w:rsid w:val="00657B4C"/>
    <w:rsid w:val="00674CCD"/>
    <w:rsid w:val="006B3175"/>
    <w:rsid w:val="006C5A96"/>
    <w:rsid w:val="006E7D82"/>
    <w:rsid w:val="006F5826"/>
    <w:rsid w:val="00700181"/>
    <w:rsid w:val="00706552"/>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2CD9"/>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1707B"/>
    <w:rsid w:val="00E46FD5"/>
    <w:rsid w:val="00E50F3C"/>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35E41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gazette.gc.ca/rp-pr/p1/2025/2025-12-27/html/reg1-eng.html" TargetMode="External" /><Relationship Id="rId8" Type="http://schemas.openxmlformats.org/officeDocument/2006/relationships/hyperlink" Target="https://gazette.gc.ca/rp-pr/p1/2025/2025-12-27/html/reg1-fra.html"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Carter-Johnso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DD1DB-7005-4AB3-9FBA-C0D77BD6D7AD}">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431</Words>
  <Characters>2462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2026-01-07T10:54:00Z</dcterms:created>
  <dcterms:modified xsi:type="dcterms:W3CDTF">2026-01-07T10:58:00Z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PUBLIC</vt:lpwstr>
  </property>
</Properties>
</file>