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547E0F7" w14:textId="77777777">
      <w:pPr>
        <w:pStyle w:val="Title"/>
      </w:pPr>
      <w:r w:rsidRPr="002F663C">
        <w:t>NOTIFICATION</w:t>
      </w:r>
    </w:p>
    <w:p w:rsidR="002F663C" w:rsidRPr="002F663C" w:rsidP="00DD3DD7" w14:paraId="018E316F" w14:textId="77777777">
      <w:pPr>
        <w:pStyle w:val="Title3"/>
      </w:pPr>
      <w:r w:rsidRPr="002F663C">
        <w:t>Addendum</w:t>
      </w:r>
    </w:p>
    <w:p w:rsidR="002F663C" w:rsidP="001E2E4A" w14:paraId="470B30A9"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 January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rsidR="001E2E4A" w:rsidRPr="002F663C" w:rsidP="001E2E4A" w14:paraId="1356AC39" w14:textId="77777777">
      <w:pPr>
        <w:rPr>
          <w:rFonts w:eastAsia="Calibri" w:cs="Times New Roman"/>
        </w:rPr>
      </w:pPr>
    </w:p>
    <w:p w:rsidR="002F663C" w:rsidRPr="002F663C" w:rsidP="002F663C" w14:paraId="7F19CA10" w14:textId="77777777">
      <w:pPr>
        <w:jc w:val="center"/>
        <w:rPr>
          <w:rFonts w:eastAsia="Calibri" w:cs="Times New Roman"/>
          <w:b/>
        </w:rPr>
      </w:pPr>
      <w:r w:rsidRPr="002F663C">
        <w:rPr>
          <w:rFonts w:eastAsia="Calibri" w:cs="Times New Roman"/>
          <w:b/>
        </w:rPr>
        <w:t>_______________</w:t>
      </w:r>
    </w:p>
    <w:p w:rsidR="002F663C" w:rsidP="002F663C" w14:paraId="1B69D355" w14:textId="77777777">
      <w:pPr>
        <w:rPr>
          <w:rFonts w:eastAsia="Calibri" w:cs="Times New Roman"/>
        </w:rPr>
      </w:pPr>
    </w:p>
    <w:p w:rsidR="00C14444" w:rsidRPr="002F663C" w:rsidP="002F663C" w14:paraId="45DD1FBF" w14:textId="77777777">
      <w:pPr>
        <w:rPr>
          <w:rFonts w:eastAsia="Calibri" w:cs="Times New Roman"/>
        </w:rPr>
      </w:pPr>
    </w:p>
    <w:p w:rsidR="002F663C" w:rsidRPr="002F663C" w:rsidP="002F663C" w14:paraId="4F17C13F"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Legal Inspection Requirements for Secondary Lithium Battery Packs for Road Vehicle Propulsion</w:t>
      </w:r>
    </w:p>
    <w:p w:rsidR="002F663C" w:rsidRPr="002F663C" w:rsidP="002F663C" w14:paraId="5D5D661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5783652"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321DF1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6A3D442" w14:textId="77777777" w:rsidTr="00E9471B">
        <w:tblPrEx>
          <w:tblW w:w="9049" w:type="dxa"/>
          <w:tblLayout w:type="fixed"/>
          <w:tblLook w:val="04A0"/>
        </w:tblPrEx>
        <w:tc>
          <w:tcPr>
            <w:tcW w:w="851" w:type="dxa"/>
          </w:tcPr>
          <w:p w:rsidR="002F663C" w:rsidRPr="00711F9C" w:rsidP="00C14444" w14:paraId="0FC8ADC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0BF516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2FC30D9" w14:textId="77777777" w:rsidTr="00E9471B">
        <w:tblPrEx>
          <w:tblW w:w="9049" w:type="dxa"/>
          <w:tblLayout w:type="fixed"/>
          <w:tblLook w:val="04A0"/>
        </w:tblPrEx>
        <w:tc>
          <w:tcPr>
            <w:tcW w:w="851" w:type="dxa"/>
          </w:tcPr>
          <w:p w:rsidR="002F663C" w:rsidRPr="00711F9C" w:rsidP="00C14444" w14:paraId="3612C60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943395C"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23 December 2025</w:t>
            </w:r>
          </w:p>
        </w:tc>
      </w:tr>
      <w:tr w14:paraId="567B8241" w14:textId="77777777" w:rsidTr="00E9471B">
        <w:tblPrEx>
          <w:tblW w:w="9049" w:type="dxa"/>
          <w:tblLayout w:type="fixed"/>
          <w:tblLook w:val="04A0"/>
        </w:tblPrEx>
        <w:tc>
          <w:tcPr>
            <w:tcW w:w="851" w:type="dxa"/>
          </w:tcPr>
          <w:p w:rsidR="002F663C" w:rsidRPr="00711F9C" w:rsidP="00C14444" w14:paraId="4FEAD80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F6EBDFD"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23 December 2025</w:t>
            </w:r>
          </w:p>
        </w:tc>
      </w:tr>
      <w:tr w14:paraId="24E71954" w14:textId="77777777" w:rsidTr="00E9471B">
        <w:tblPrEx>
          <w:tblW w:w="9049" w:type="dxa"/>
          <w:tblLayout w:type="fixed"/>
          <w:tblLook w:val="04A0"/>
        </w:tblPrEx>
        <w:tc>
          <w:tcPr>
            <w:tcW w:w="851" w:type="dxa"/>
          </w:tcPr>
          <w:p w:rsidR="002F663C" w:rsidRPr="00711F9C" w:rsidP="00C14444" w14:paraId="5B40CE7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03D25FC"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July 2027</w:t>
            </w:r>
          </w:p>
        </w:tc>
      </w:tr>
      <w:tr w14:paraId="6A76E2D0" w14:textId="77777777" w:rsidTr="00E9471B">
        <w:tblPrEx>
          <w:tblW w:w="9049" w:type="dxa"/>
          <w:tblLayout w:type="fixed"/>
          <w:tblLook w:val="04A0"/>
        </w:tblPrEx>
        <w:tc>
          <w:tcPr>
            <w:tcW w:w="851" w:type="dxa"/>
          </w:tcPr>
          <w:p w:rsidR="002F663C" w:rsidRPr="00711F9C" w:rsidP="00C14444" w14:paraId="50C36AC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73E353A3"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30C9923"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https://members.wto.org/crnattachments/2026/TBT/TPKM/final_measure/26_00003_00_x.pdf</w:t>
              </w:r>
            </w:hyperlink>
          </w:p>
          <w:p w:rsidR="002F663C" w:rsidRPr="002F663C" w:rsidP="00EB7B40" w14:paraId="455BB68C"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https://members.wto.org/crnattachments/2026/TBT/TPKM/final_measure/26_00003_00_e.pdf</w:t>
              </w:r>
            </w:hyperlink>
          </w:p>
        </w:tc>
      </w:tr>
      <w:tr w14:paraId="61C6FD8D" w14:textId="77777777" w:rsidTr="00E9471B">
        <w:tblPrEx>
          <w:tblW w:w="9049" w:type="dxa"/>
          <w:tblLayout w:type="fixed"/>
          <w:tblLook w:val="04A0"/>
        </w:tblPrEx>
        <w:tc>
          <w:tcPr>
            <w:tcW w:w="851" w:type="dxa"/>
          </w:tcPr>
          <w:p w:rsidR="002F663C" w:rsidRPr="00711F9C" w:rsidP="00C14444" w14:paraId="6DE82A1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EA4919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A726630"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EF43C48" w14:textId="77777777" w:rsidTr="00E9471B">
        <w:tblPrEx>
          <w:tblW w:w="9049" w:type="dxa"/>
          <w:tblLayout w:type="fixed"/>
          <w:tblLook w:val="04A0"/>
        </w:tblPrEx>
        <w:tc>
          <w:tcPr>
            <w:tcW w:w="851" w:type="dxa"/>
          </w:tcPr>
          <w:p w:rsidR="002F663C" w:rsidRPr="00711F9C" w:rsidP="00C14444" w14:paraId="29F9FA5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604C512"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00946F7"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C889BD4" w14:textId="77777777" w:rsidTr="00E9471B">
        <w:tblPrEx>
          <w:tblW w:w="9049" w:type="dxa"/>
          <w:tblLayout w:type="fixed"/>
          <w:tblLook w:val="04A0"/>
        </w:tblPrEx>
        <w:tc>
          <w:tcPr>
            <w:tcW w:w="851" w:type="dxa"/>
          </w:tcPr>
          <w:p w:rsidR="002F663C" w:rsidRPr="00711F9C" w:rsidP="00C14444" w14:paraId="2AB98C1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B404AF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2A798BC" w14:textId="77777777" w:rsidTr="00E9471B">
        <w:tblPrEx>
          <w:tblW w:w="9049" w:type="dxa"/>
          <w:tblLayout w:type="fixed"/>
          <w:tblLook w:val="04A0"/>
        </w:tblPrEx>
        <w:tc>
          <w:tcPr>
            <w:tcW w:w="851" w:type="dxa"/>
            <w:tcBorders>
              <w:bottom w:val="double" w:sz="4" w:space="0" w:color="auto"/>
            </w:tcBorders>
          </w:tcPr>
          <w:p w:rsidR="002F663C" w:rsidRPr="00711F9C" w:rsidP="00C14444" w14:paraId="7FCEF36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15C72A9"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29B27E2" w14:textId="77777777">
      <w:pPr>
        <w:jc w:val="left"/>
        <w:rPr>
          <w:rFonts w:eastAsia="Calibri" w:cs="Times New Roman"/>
          <w:highlight w:val="yellow"/>
        </w:rPr>
      </w:pPr>
    </w:p>
    <w:p w:rsidR="003971FF" w:rsidRPr="007F6EA2" w:rsidP="00B16ACF" w14:paraId="5555DCCC"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purpose of this notification is to provide the final texts of "Legal Inspection Requirements for Secondary Lithium Battery Packs for Road Vehicle Propulsion" and relevant dates of its implementation. The draft texts notified in "G/TBT/N/TPKM/572" were adopted with minor changes.</w:t>
      </w:r>
    </w:p>
    <w:p w:rsidR="006C5A96" w:rsidP="006C5A96" w14:paraId="5A0453D3" w14:textId="77777777">
      <w:pPr>
        <w:jc w:val="center"/>
        <w:rPr>
          <w:b/>
        </w:rPr>
      </w:pPr>
      <w:r w:rsidRPr="003971FF">
        <w:rPr>
          <w:b/>
        </w:rPr>
        <w:t>__________</w:t>
      </w:r>
    </w:p>
    <w:p w:rsidR="004D4D19" w:rsidP="007F38C2" w14:paraId="7310BE0F" w14:textId="77777777">
      <w:pPr>
        <w:jc w:val="center"/>
        <w:rPr>
          <w:b/>
        </w:rPr>
      </w:pPr>
    </w:p>
    <w:p w:rsidR="00A1565D" w:rsidP="003971FF" w14:paraId="645841AE"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526533F"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910EAE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09A5B88" w14:textId="77777777">
      <w:r>
        <w:separator/>
      </w:r>
    </w:p>
  </w:footnote>
  <w:footnote w:type="continuationSeparator" w:id="1">
    <w:p w:rsidR="004D3A6A" w:rsidP="00ED54E0" w14:paraId="681766E2" w14:textId="77777777">
      <w:r>
        <w:continuationSeparator/>
      </w:r>
    </w:p>
  </w:footnote>
  <w:footnote w:id="2">
    <w:p w:rsidR="007F6EA2" w14:paraId="5071C880"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5338D0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15B6558F" w14:textId="77777777">
    <w:pPr>
      <w:pStyle w:val="Header"/>
      <w:pBdr>
        <w:bottom w:val="single" w:sz="4" w:space="1" w:color="auto"/>
      </w:pBdr>
      <w:tabs>
        <w:tab w:val="clear" w:pos="4513"/>
        <w:tab w:val="clear" w:pos="9027"/>
      </w:tabs>
      <w:jc w:val="center"/>
    </w:pPr>
  </w:p>
  <w:p w:rsidR="00DD3DD7" w:rsidRPr="00DD3DD7" w:rsidP="00DD3DD7" w14:paraId="0EFD06C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BF999C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6249B7E" w14:textId="77777777">
    <w:pPr>
      <w:pStyle w:val="Header"/>
      <w:pBdr>
        <w:bottom w:val="single" w:sz="4" w:space="1" w:color="auto"/>
      </w:pBdr>
      <w:tabs>
        <w:tab w:val="clear" w:pos="4513"/>
        <w:tab w:val="clear" w:pos="9027"/>
      </w:tabs>
      <w:jc w:val="center"/>
    </w:pPr>
    <w:bookmarkStart w:id="3" w:name="spsSymbolHeader"/>
    <w:r w:rsidRPr="00DD3DD7">
      <w:t>G/TBT/N/TPKM/572/Add.1</w:t>
    </w:r>
    <w:bookmarkEnd w:id="3"/>
  </w:p>
  <w:p w:rsidR="00DD3DD7" w:rsidRPr="00DD3DD7" w:rsidP="00DD3DD7" w14:paraId="656DF016" w14:textId="77777777">
    <w:pPr>
      <w:pStyle w:val="Header"/>
      <w:pBdr>
        <w:bottom w:val="single" w:sz="4" w:space="1" w:color="auto"/>
      </w:pBdr>
      <w:tabs>
        <w:tab w:val="clear" w:pos="4513"/>
        <w:tab w:val="clear" w:pos="9027"/>
      </w:tabs>
      <w:jc w:val="center"/>
    </w:pPr>
  </w:p>
  <w:p w:rsidR="00DD3DD7" w:rsidRPr="00DD3DD7" w:rsidP="00DD3DD7" w14:paraId="45A0687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35D55DD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0F980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45324BC"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4B4FB0A" w14:textId="77777777">
          <w:pPr>
            <w:jc w:val="right"/>
            <w:rPr>
              <w:b/>
              <w:color w:val="FF0000"/>
              <w:szCs w:val="16"/>
            </w:rPr>
          </w:pPr>
          <w:r>
            <w:rPr>
              <w:b/>
              <w:color w:val="FF0000"/>
              <w:szCs w:val="16"/>
            </w:rPr>
            <w:t xml:space="preserve"> </w:t>
          </w:r>
        </w:p>
      </w:tc>
    </w:tr>
    <w:tr w14:paraId="04D59838"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74940BA"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0451223" w14:textId="77777777">
          <w:pPr>
            <w:jc w:val="right"/>
            <w:rPr>
              <w:b/>
              <w:szCs w:val="16"/>
            </w:rPr>
          </w:pPr>
        </w:p>
      </w:tc>
    </w:tr>
    <w:tr w14:paraId="5D310DDB"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13D451C"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690EF74" w14:textId="77777777">
          <w:pPr>
            <w:jc w:val="right"/>
            <w:rPr>
              <w:rFonts w:eastAsia="Calibri" w:cs="Times New Roman"/>
              <w:b/>
              <w:szCs w:val="16"/>
            </w:rPr>
          </w:pPr>
          <w:bookmarkStart w:id="4" w:name="bmkSymbols"/>
          <w:r w:rsidRPr="002F663C">
            <w:rPr>
              <w:rFonts w:eastAsia="Calibri" w:cs="Times New Roman"/>
              <w:b/>
              <w:szCs w:val="16"/>
            </w:rPr>
            <w:t>G/TBT/N/TPKM/572/Add.1</w:t>
          </w:r>
          <w:bookmarkEnd w:id="4"/>
        </w:p>
        <w:p w:rsidR="00C14444" w:rsidRPr="00C14444" w:rsidP="00C14444" w14:paraId="313F1C65" w14:textId="77777777">
          <w:pPr>
            <w:jc w:val="center"/>
            <w:rPr>
              <w:szCs w:val="16"/>
            </w:rPr>
          </w:pPr>
        </w:p>
      </w:tc>
    </w:tr>
    <w:tr w14:paraId="41C5BE12"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DED691E" w14:textId="77777777"/>
      </w:tc>
      <w:tc>
        <w:tcPr>
          <w:tcW w:w="5448" w:type="dxa"/>
          <w:gridSpan w:val="2"/>
          <w:shd w:val="clear" w:color="auto" w:fill="FFFFFF"/>
          <w:tcMar>
            <w:left w:w="108" w:type="dxa"/>
            <w:right w:w="108" w:type="dxa"/>
          </w:tcMar>
          <w:vAlign w:val="center"/>
        </w:tcPr>
        <w:p w:rsidR="00ED54E0" w:rsidRPr="00182B84" w:rsidP="00425DC5" w14:paraId="57E68694" w14:textId="77777777">
          <w:pPr>
            <w:jc w:val="right"/>
            <w:rPr>
              <w:szCs w:val="16"/>
            </w:rPr>
          </w:pPr>
          <w:bookmarkStart w:id="5" w:name="bmkDate"/>
          <w:r w:rsidRPr="00182B84">
            <w:rPr>
              <w:szCs w:val="16"/>
            </w:rPr>
            <w:t>6 January 2026</w:t>
          </w:r>
          <w:bookmarkEnd w:id="5"/>
        </w:p>
      </w:tc>
    </w:tr>
    <w:tr w14:paraId="7C5B468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A199E5E" w14:textId="77777777">
          <w:pPr>
            <w:jc w:val="left"/>
            <w:rPr>
              <w:b/>
            </w:rPr>
          </w:pPr>
          <w:bookmarkStart w:id="6" w:name="bmkSerial"/>
          <w:r>
            <w:rPr>
              <w:rFonts w:ascii="Verdana" w:eastAsia="Verdana" w:hAnsi="Verdana" w:cs="Verdana"/>
              <w:b w:val="0"/>
              <w:color w:val="FF0000"/>
              <w:sz w:val="18"/>
            </w:rPr>
            <w:t>(26-0074)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3DD503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6D5F85D5"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4ADFFF0"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24071E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49E3C6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41635595">
    <w:abstractNumId w:val="9"/>
  </w:num>
  <w:num w:numId="2" w16cid:durableId="509101417">
    <w:abstractNumId w:val="7"/>
  </w:num>
  <w:num w:numId="3" w16cid:durableId="33233430">
    <w:abstractNumId w:val="6"/>
  </w:num>
  <w:num w:numId="4" w16cid:durableId="700209579">
    <w:abstractNumId w:val="5"/>
  </w:num>
  <w:num w:numId="5" w16cid:durableId="1758790649">
    <w:abstractNumId w:val="4"/>
  </w:num>
  <w:num w:numId="6" w16cid:durableId="364331362">
    <w:abstractNumId w:val="12"/>
  </w:num>
  <w:num w:numId="7" w16cid:durableId="1444109268">
    <w:abstractNumId w:val="11"/>
  </w:num>
  <w:num w:numId="8" w16cid:durableId="1228953284">
    <w:abstractNumId w:val="10"/>
  </w:num>
  <w:num w:numId="9" w16cid:durableId="17379763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3006655">
    <w:abstractNumId w:val="13"/>
  </w:num>
  <w:num w:numId="11" w16cid:durableId="1167087091">
    <w:abstractNumId w:val="8"/>
  </w:num>
  <w:num w:numId="12" w16cid:durableId="207029755">
    <w:abstractNumId w:val="3"/>
  </w:num>
  <w:num w:numId="13" w16cid:durableId="2064330329">
    <w:abstractNumId w:val="2"/>
  </w:num>
  <w:num w:numId="14" w16cid:durableId="1359504195">
    <w:abstractNumId w:val="1"/>
  </w:num>
  <w:num w:numId="15" w16cid:durableId="1152991407">
    <w:abstractNumId w:val="0"/>
  </w:num>
  <w:num w:numId="16" w16cid:durableId="143605183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A6BB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2BD5"/>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2DE7"/>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44B14"/>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3389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5274"/>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DCF7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TPKM/final_measure/26_00003_00_x.pdf" TargetMode="External" /><Relationship Id="rId8" Type="http://schemas.openxmlformats.org/officeDocument/2006/relationships/hyperlink" Target="https://members.wto.org/crnattachments/2026/TBT/TPKM/final_measure/26_00003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98B29-DB40-4922-8CBB-031AB15EAF38}">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243</Words>
  <Characters>1389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2026-01-06T13:12:00Z</dcterms:created>
  <dcterms:modified xsi:type="dcterms:W3CDTF">2026-01-06T13:23:00Z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