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2FE6A1B" w14:textId="77777777">
      <w:pPr>
        <w:pStyle w:val="Title"/>
        <w:rPr>
          <w:caps w:val="0"/>
          <w:kern w:val="0"/>
        </w:rPr>
      </w:pPr>
      <w:r w:rsidRPr="002F6A28">
        <w:rPr>
          <w:caps w:val="0"/>
          <w:kern w:val="0"/>
        </w:rPr>
        <w:t>NOTIFICATION</w:t>
      </w:r>
    </w:p>
    <w:p w:rsidR="009239F7" w:rsidRPr="002F6A28" w:rsidP="002F6A28" w14:paraId="55398551" w14:textId="77777777">
      <w:pPr>
        <w:jc w:val="center"/>
      </w:pPr>
      <w:r w:rsidRPr="002F6A28">
        <w:t>The following notification is being circulated in accordance with Article 10.6</w:t>
      </w:r>
    </w:p>
    <w:p w:rsidR="009239F7" w:rsidRPr="002F6A28" w:rsidP="002F6A28" w14:paraId="1ABC69C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2A250A4" w14:textId="77777777" w:rsidTr="00DB13FE">
        <w:tblPrEx>
          <w:tblW w:w="5000" w:type="pct"/>
          <w:tblLayout w:type="fixed"/>
          <w:tblLook w:val="0000"/>
        </w:tblPrEx>
        <w:tc>
          <w:tcPr>
            <w:tcW w:w="607" w:type="dxa"/>
            <w:tcBorders>
              <w:top w:val="double" w:sz="4" w:space="0" w:color="auto"/>
            </w:tcBorders>
          </w:tcPr>
          <w:p w:rsidR="00F85C99" w:rsidRPr="002F6A28" w:rsidP="002F6A28" w14:paraId="493248E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9240224" w14:textId="77777777">
            <w:pPr>
              <w:spacing w:before="120" w:after="120"/>
            </w:pPr>
            <w:r w:rsidRPr="002F6A28">
              <w:rPr>
                <w:b/>
              </w:rPr>
              <w:t>Notifying Member:</w:t>
            </w:r>
            <w:r w:rsidRPr="00C92678" w:rsidR="00EE3A11">
              <w:t xml:space="preserve"> </w:t>
            </w:r>
            <w:r w:rsidRPr="00C92678" w:rsidR="00EE3A11">
              <w:rPr>
                <w:u w:val="single"/>
              </w:rPr>
              <w:t>MALAYSIA</w:t>
            </w:r>
          </w:p>
          <w:p w:rsidR="00F85C99" w:rsidRPr="002F6A28" w:rsidP="002F6A28" w14:paraId="6572DD5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B0A7C26" w14:textId="77777777" w:rsidTr="00DB13FE">
        <w:tblPrEx>
          <w:tblW w:w="5000" w:type="pct"/>
          <w:tblLayout w:type="fixed"/>
          <w:tblLook w:val="0000"/>
        </w:tblPrEx>
        <w:tc>
          <w:tcPr>
            <w:tcW w:w="607" w:type="dxa"/>
          </w:tcPr>
          <w:p w:rsidR="00F85C99" w:rsidRPr="002F6A28" w:rsidP="002F6A28" w14:paraId="27FC44A0" w14:textId="77777777">
            <w:pPr>
              <w:spacing w:before="120" w:after="120"/>
              <w:jc w:val="left"/>
            </w:pPr>
            <w:r w:rsidRPr="002F6A28">
              <w:rPr>
                <w:b/>
              </w:rPr>
              <w:t>2.</w:t>
            </w:r>
          </w:p>
        </w:tc>
        <w:tc>
          <w:tcPr>
            <w:tcW w:w="8373" w:type="dxa"/>
          </w:tcPr>
          <w:p w:rsidR="00F85C99" w:rsidRPr="002F6A28" w:rsidP="000C3B6C" w14:paraId="13E16594" w14:textId="77777777">
            <w:pPr>
              <w:spacing w:before="120" w:after="120"/>
            </w:pPr>
            <w:r w:rsidRPr="002F6A28">
              <w:rPr>
                <w:b/>
              </w:rPr>
              <w:t>Agency responsible:</w:t>
            </w:r>
            <w:r w:rsidRPr="00C379C8" w:rsidR="00EE3A11">
              <w:t xml:space="preserve"> </w:t>
            </w:r>
          </w:p>
          <w:p w:rsidR="00EE3A11" w:rsidRPr="00C379C8" w:rsidP="000C3B6C" w14:paraId="490292C4" w14:textId="77777777">
            <w:r w:rsidRPr="00C379C8">
              <w:t>Food Safety &amp; Quality Programme</w:t>
            </w:r>
          </w:p>
          <w:p w:rsidR="00EE3A11" w:rsidRPr="00C379C8" w:rsidP="000C3B6C" w14:paraId="02C5454B" w14:textId="77777777">
            <w:r w:rsidRPr="00C379C8">
              <w:t>Ministry of Health Malaysia</w:t>
            </w:r>
          </w:p>
          <w:p w:rsidR="00EE3A11" w:rsidRPr="00C379C8" w:rsidP="000C3B6C" w14:paraId="65000AC9" w14:textId="77777777">
            <w:r w:rsidRPr="00C379C8">
              <w:t>Level 4, Menara Prisma</w:t>
            </w:r>
          </w:p>
          <w:p w:rsidR="00EE3A11" w:rsidRPr="00AE159F" w:rsidP="000C3B6C" w14:paraId="4DAAB83B" w14:textId="77777777">
            <w:pPr>
              <w:rPr>
                <w:lang w:val="es-ES_tradnl"/>
              </w:rPr>
            </w:pPr>
            <w:r w:rsidRPr="00AE159F">
              <w:rPr>
                <w:lang w:val="es-ES_tradnl"/>
              </w:rPr>
              <w:t>No.26, Jalan Persiaran Perdana, Presint 3</w:t>
            </w:r>
          </w:p>
          <w:p w:rsidR="00EE3A11" w:rsidRPr="00C379C8" w:rsidP="000C3B6C" w14:paraId="296A9FE7" w14:textId="77777777">
            <w:r w:rsidRPr="00C379C8">
              <w:t>62675 Federal Territory Putrajaya, Malaysia</w:t>
            </w:r>
          </w:p>
          <w:p w:rsidR="00EE3A11" w:rsidRPr="00C379C8" w:rsidP="000C3B6C" w14:paraId="7A852D0B" w14:textId="77777777">
            <w:r w:rsidRPr="00C379C8">
              <w:t>Tel: +603-88850797</w:t>
            </w:r>
          </w:p>
          <w:p w:rsidR="00EE3A11" w:rsidRPr="00C379C8" w:rsidP="000C3B6C" w14:paraId="621DEDD0" w14:textId="77777777">
            <w:r w:rsidRPr="00C379C8">
              <w:t xml:space="preserve">E-mail: </w:t>
            </w:r>
            <w:hyperlink r:id="rId6" w:history="1">
              <w:r w:rsidRPr="00C379C8">
                <w:rPr>
                  <w:color w:val="0000FF"/>
                  <w:u w:val="single"/>
                </w:rPr>
                <w:t>sps.fsqd@moh.gov.my</w:t>
              </w:r>
            </w:hyperlink>
          </w:p>
          <w:p w:rsidR="00EE3A11" w:rsidRPr="00C379C8" w:rsidP="000C3B6C" w14:paraId="31393747" w14:textId="77777777">
            <w:pPr>
              <w:spacing w:after="120"/>
            </w:pPr>
            <w:r w:rsidRPr="00C379C8">
              <w:t xml:space="preserve">Website: </w:t>
            </w:r>
            <w:hyperlink r:id="rId7" w:tgtFrame="_blank" w:history="1">
              <w:r w:rsidRPr="00C379C8">
                <w:rPr>
                  <w:color w:val="0000FF"/>
                  <w:u w:val="single"/>
                </w:rPr>
                <w:t>https://hq.moh.gov.my/fsq</w:t>
              </w:r>
            </w:hyperlink>
          </w:p>
        </w:tc>
      </w:tr>
      <w:tr w14:paraId="0C2BC02B" w14:textId="77777777" w:rsidTr="00DB13FE">
        <w:tblPrEx>
          <w:tblW w:w="5000" w:type="pct"/>
          <w:tblLayout w:type="fixed"/>
          <w:tblLook w:val="0000"/>
        </w:tblPrEx>
        <w:tc>
          <w:tcPr>
            <w:tcW w:w="607" w:type="dxa"/>
          </w:tcPr>
          <w:p w:rsidR="00F85C99" w:rsidRPr="002F6A28" w:rsidP="002F6A28" w14:paraId="5C49CA72" w14:textId="77777777">
            <w:pPr>
              <w:spacing w:before="120" w:after="120"/>
              <w:jc w:val="left"/>
              <w:rPr>
                <w:b/>
              </w:rPr>
            </w:pPr>
            <w:r w:rsidRPr="002F6A28">
              <w:rPr>
                <w:b/>
              </w:rPr>
              <w:t>3.</w:t>
            </w:r>
          </w:p>
        </w:tc>
        <w:tc>
          <w:tcPr>
            <w:tcW w:w="8373" w:type="dxa"/>
          </w:tcPr>
          <w:p w:rsidR="00F85C99" w:rsidRPr="0058336F" w:rsidP="002F6A28" w14:paraId="15E84F0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5768EB3" w14:textId="77777777" w:rsidTr="00DB13FE">
        <w:tblPrEx>
          <w:tblW w:w="5000" w:type="pct"/>
          <w:tblLayout w:type="fixed"/>
          <w:tblLook w:val="0000"/>
        </w:tblPrEx>
        <w:tc>
          <w:tcPr>
            <w:tcW w:w="607" w:type="dxa"/>
          </w:tcPr>
          <w:p w:rsidR="00F85C99" w:rsidRPr="002F6A28" w:rsidP="002F6A28" w14:paraId="0577ED31" w14:textId="77777777">
            <w:pPr>
              <w:spacing w:before="120" w:after="120"/>
              <w:jc w:val="left"/>
            </w:pPr>
            <w:r w:rsidRPr="002F6A28">
              <w:rPr>
                <w:b/>
              </w:rPr>
              <w:t>4.</w:t>
            </w:r>
          </w:p>
        </w:tc>
        <w:tc>
          <w:tcPr>
            <w:tcW w:w="8373" w:type="dxa"/>
          </w:tcPr>
          <w:p w:rsidR="00F85C99" w:rsidRPr="002F6A28" w:rsidP="002F6A28" w14:paraId="64D333C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Mineral water (HS code: 2201.10.10 00)</w:t>
            </w:r>
          </w:p>
        </w:tc>
      </w:tr>
      <w:tr w14:paraId="2B32F847" w14:textId="77777777" w:rsidTr="00DB13FE">
        <w:tblPrEx>
          <w:tblW w:w="5000" w:type="pct"/>
          <w:tblLayout w:type="fixed"/>
          <w:tblLook w:val="0000"/>
        </w:tblPrEx>
        <w:tc>
          <w:tcPr>
            <w:tcW w:w="607" w:type="dxa"/>
          </w:tcPr>
          <w:p w:rsidR="00F85C99" w:rsidRPr="002F6A28" w:rsidP="002F6A28" w14:paraId="004D12FE" w14:textId="77777777">
            <w:pPr>
              <w:spacing w:before="120" w:after="120"/>
              <w:jc w:val="left"/>
            </w:pPr>
            <w:r w:rsidRPr="002F6A28">
              <w:rPr>
                <w:b/>
              </w:rPr>
              <w:t>5.</w:t>
            </w:r>
          </w:p>
        </w:tc>
        <w:tc>
          <w:tcPr>
            <w:tcW w:w="8373" w:type="dxa"/>
          </w:tcPr>
          <w:p w:rsidR="00F85C99" w:rsidP="002F6A28" w14:paraId="27DE42F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amendments of regulations 360A, 360B And 360C of the Food Regulations 1985 [</w:t>
            </w:r>
            <w:r w:rsidRPr="00C379C8" w:rsidR="00EE3A11">
              <w:rPr>
                <w:i/>
                <w:iCs/>
              </w:rPr>
              <w:t>P.U. (A) 437/1985</w:t>
            </w:r>
            <w:r w:rsidRPr="00C379C8" w:rsidR="00EE3A11">
              <w:t>]; (2 page(s), in English)</w:t>
            </w:r>
          </w:p>
          <w:p w:rsidR="000C3B6C" w:rsidRPr="000C3B6C" w:rsidP="002F6A28" w14:paraId="14BBA30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F326B" w:rsidRPr="00CE6C29" w:rsidP="002F6A28" w14:paraId="7D6AD6C0" w14:textId="77777777">
            <w:pPr>
              <w:rPr>
                <w:iCs/>
              </w:rPr>
            </w:pPr>
            <w:r w:rsidRPr="00CE6C29">
              <w:rPr>
                <w:iCs/>
              </w:rPr>
              <w:t>Food Safety &amp; Quality Programme</w:t>
            </w:r>
          </w:p>
          <w:p w:rsidR="006F326B" w:rsidRPr="00CE6C29" w:rsidP="002F6A28" w14:paraId="06BD8A53" w14:textId="77777777">
            <w:pPr>
              <w:rPr>
                <w:iCs/>
              </w:rPr>
            </w:pPr>
            <w:r w:rsidRPr="00CE6C29">
              <w:rPr>
                <w:iCs/>
              </w:rPr>
              <w:t>Ministry of Health Malaysia</w:t>
            </w:r>
          </w:p>
          <w:p w:rsidR="006F326B" w:rsidRPr="00AE159F" w:rsidP="002F6A28" w14:paraId="30704E52" w14:textId="77777777">
            <w:pPr>
              <w:rPr>
                <w:iCs/>
                <w:lang w:val="es-ES_tradnl"/>
              </w:rPr>
            </w:pPr>
            <w:r w:rsidRPr="00AE159F">
              <w:rPr>
                <w:iCs/>
                <w:lang w:val="es-ES_tradnl"/>
              </w:rPr>
              <w:t>Level 4, Menara Prisma</w:t>
            </w:r>
          </w:p>
          <w:p w:rsidR="006F326B" w:rsidRPr="00AE159F" w:rsidP="002F6A28" w14:paraId="5F797428" w14:textId="77777777">
            <w:pPr>
              <w:rPr>
                <w:iCs/>
                <w:lang w:val="es-ES_tradnl"/>
              </w:rPr>
            </w:pPr>
            <w:r w:rsidRPr="00AE159F">
              <w:rPr>
                <w:iCs/>
                <w:lang w:val="es-ES_tradnl"/>
              </w:rPr>
              <w:t>No.26, Jalan Persiaran Perdana, Presint 3</w:t>
            </w:r>
          </w:p>
          <w:p w:rsidR="006F326B" w:rsidRPr="00CE6C29" w:rsidP="002F6A28" w14:paraId="516A109A" w14:textId="77777777">
            <w:pPr>
              <w:rPr>
                <w:iCs/>
              </w:rPr>
            </w:pPr>
            <w:r w:rsidRPr="00CE6C29">
              <w:rPr>
                <w:iCs/>
              </w:rPr>
              <w:t>62675 Federal Territory Putrajaya, Malaysia</w:t>
            </w:r>
          </w:p>
          <w:p w:rsidR="006F326B" w:rsidRPr="00CE6C29" w:rsidP="002F6A28" w14:paraId="6D0BB743" w14:textId="77777777">
            <w:pPr>
              <w:rPr>
                <w:iCs/>
              </w:rPr>
            </w:pPr>
            <w:r w:rsidRPr="00CE6C29">
              <w:rPr>
                <w:iCs/>
              </w:rPr>
              <w:t>Tel: +603-88850797</w:t>
            </w:r>
          </w:p>
          <w:p w:rsidR="006F326B" w:rsidRPr="00CE6C29" w:rsidP="002F6A28" w14:paraId="758284F1" w14:textId="77777777">
            <w:pPr>
              <w:spacing w:after="120"/>
              <w:rPr>
                <w:iCs/>
              </w:rPr>
            </w:pPr>
            <w:r w:rsidRPr="00CE6C29">
              <w:rPr>
                <w:iCs/>
              </w:rPr>
              <w:t xml:space="preserve">E-mail: </w:t>
            </w:r>
            <w:hyperlink r:id="rId6" w:history="1">
              <w:r w:rsidRPr="00CE6C29">
                <w:rPr>
                  <w:iCs/>
                  <w:color w:val="0000FF"/>
                  <w:u w:val="single"/>
                </w:rPr>
                <w:t>sps.fsqd@moh.gov.my</w:t>
              </w:r>
            </w:hyperlink>
          </w:p>
        </w:tc>
      </w:tr>
      <w:tr w14:paraId="2AEB4077" w14:textId="77777777" w:rsidTr="00DB13FE">
        <w:tblPrEx>
          <w:tblW w:w="5000" w:type="pct"/>
          <w:tblLayout w:type="fixed"/>
          <w:tblLook w:val="0000"/>
        </w:tblPrEx>
        <w:tc>
          <w:tcPr>
            <w:tcW w:w="607" w:type="dxa"/>
          </w:tcPr>
          <w:p w:rsidR="00F85C99" w:rsidRPr="002F6A28" w:rsidP="002F6A28" w14:paraId="5D6B96D4" w14:textId="77777777">
            <w:pPr>
              <w:spacing w:before="120" w:after="120"/>
              <w:jc w:val="left"/>
              <w:rPr>
                <w:b/>
              </w:rPr>
            </w:pPr>
            <w:r w:rsidRPr="002F6A28">
              <w:rPr>
                <w:b/>
              </w:rPr>
              <w:t>6.</w:t>
            </w:r>
          </w:p>
        </w:tc>
        <w:tc>
          <w:tcPr>
            <w:tcW w:w="8373" w:type="dxa"/>
          </w:tcPr>
          <w:p w:rsidR="00F85C99" w:rsidRPr="002F6A28" w:rsidP="002F6A28" w14:paraId="03863775" w14:textId="77777777">
            <w:pPr>
              <w:spacing w:before="120" w:after="120"/>
              <w:rPr>
                <w:b/>
              </w:rPr>
            </w:pPr>
            <w:r w:rsidRPr="002F6A28">
              <w:rPr>
                <w:b/>
              </w:rPr>
              <w:t>Description of content:</w:t>
            </w:r>
            <w:r w:rsidRPr="00C379C8" w:rsidR="00FE448B">
              <w:t xml:space="preserve"> The proposed amendments to the Food Regulations 1985 [</w:t>
            </w:r>
            <w:r w:rsidRPr="00C379C8" w:rsidR="00FE448B">
              <w:rPr>
                <w:i/>
                <w:iCs/>
              </w:rPr>
              <w:t>P.U.(A) 437/1985</w:t>
            </w:r>
            <w:r w:rsidRPr="00C379C8" w:rsidR="00FE448B">
              <w:t>] involve the following:</w:t>
            </w:r>
          </w:p>
          <w:p w:rsidR="00FE448B" w:rsidRPr="00C379C8" w:rsidP="002F6A28" w14:paraId="4F0A4152" w14:textId="77777777">
            <w:pPr>
              <w:spacing w:before="120" w:after="120"/>
            </w:pPr>
            <w:r w:rsidRPr="00C379C8">
              <w:t>(a) amendments to regulation 360A on natural mineral water to —</w:t>
            </w:r>
          </w:p>
          <w:p w:rsidR="00FE448B" w:rsidRPr="00C379C8" w:rsidP="002F6A28" w14:paraId="5778BB02" w14:textId="77777777">
            <w:pPr>
              <w:numPr>
                <w:ilvl w:val="0"/>
                <w:numId w:val="16"/>
              </w:numPr>
              <w:spacing w:before="120" w:after="120"/>
            </w:pPr>
            <w:r w:rsidRPr="00C379C8">
              <w:t>substitute the existing definition of natural mineral water with "Natural mineral water shall be water which is obtained for human consumption from subterranean water-bearing strata through a spring, well, bore or other exit, characterised by its content of certain mineral salts and the presence of trace elements or of other constituents with or without the addition of carbon dioxide";</w:t>
            </w:r>
          </w:p>
          <w:p w:rsidR="00FE448B" w:rsidRPr="00C379C8" w:rsidP="002F6A28" w14:paraId="4DAB1BDC" w14:textId="77777777">
            <w:pPr>
              <w:numPr>
                <w:ilvl w:val="0"/>
                <w:numId w:val="16"/>
              </w:numPr>
              <w:spacing w:before="120" w:after="120"/>
            </w:pPr>
            <w:r w:rsidRPr="00C379C8">
              <w:t>substitute the source of natural mineral water being "the point of natural emergence or artificial abstraction of the water and collected under conditions" with "natural sources or extract from underground water-bearing strata"; and</w:t>
            </w:r>
          </w:p>
          <w:p w:rsidR="00FE448B" w:rsidRPr="00C379C8" w:rsidP="002F6A28" w14:paraId="3858A27C" w14:textId="77777777">
            <w:pPr>
              <w:numPr>
                <w:ilvl w:val="0"/>
                <w:numId w:val="16"/>
              </w:numPr>
              <w:spacing w:before="120" w:after="120"/>
            </w:pPr>
            <w:r w:rsidRPr="00C379C8">
              <w:t>recognise "any equivalent process" to the existing listed treatments as the treatment of natural mineral water.</w:t>
            </w:r>
          </w:p>
          <w:p w:rsidR="00FE448B" w:rsidRPr="00C379C8" w:rsidP="002F6A28" w14:paraId="3B5E478A" w14:textId="77777777">
            <w:pPr>
              <w:spacing w:before="120" w:after="120"/>
            </w:pPr>
            <w:r w:rsidRPr="00C379C8">
              <w:t>(b) amendments to regulations 360B and 360C regarding the provisions to revoke or suspend a packaged drinking water and vended water licence</w:t>
            </w:r>
          </w:p>
        </w:tc>
      </w:tr>
      <w:tr w14:paraId="66320061" w14:textId="77777777" w:rsidTr="00DB13FE">
        <w:tblPrEx>
          <w:tblW w:w="5000" w:type="pct"/>
          <w:tblLayout w:type="fixed"/>
          <w:tblLook w:val="0000"/>
        </w:tblPrEx>
        <w:tc>
          <w:tcPr>
            <w:tcW w:w="607" w:type="dxa"/>
          </w:tcPr>
          <w:p w:rsidR="00F85C99" w:rsidRPr="002F6A28" w:rsidP="002F6A28" w14:paraId="1E14EC13" w14:textId="77777777">
            <w:pPr>
              <w:spacing w:before="120" w:after="120"/>
              <w:jc w:val="left"/>
              <w:rPr>
                <w:b/>
              </w:rPr>
            </w:pPr>
            <w:r w:rsidRPr="002F6A28">
              <w:rPr>
                <w:b/>
              </w:rPr>
              <w:t>7.</w:t>
            </w:r>
          </w:p>
        </w:tc>
        <w:tc>
          <w:tcPr>
            <w:tcW w:w="8373" w:type="dxa"/>
          </w:tcPr>
          <w:p w:rsidR="00F85C99" w:rsidRPr="002F6A28" w:rsidP="002F6A28" w14:paraId="23B15C63"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w:t>
            </w:r>
          </w:p>
        </w:tc>
      </w:tr>
      <w:tr w14:paraId="77FB52F5" w14:textId="77777777" w:rsidTr="00DB13FE">
        <w:tblPrEx>
          <w:tblW w:w="5000" w:type="pct"/>
          <w:tblLayout w:type="fixed"/>
          <w:tblLook w:val="0000"/>
        </w:tblPrEx>
        <w:tc>
          <w:tcPr>
            <w:tcW w:w="607" w:type="dxa"/>
          </w:tcPr>
          <w:p w:rsidR="00F85C99" w:rsidRPr="002F6A28" w:rsidP="009E75ED" w14:paraId="27456ED8" w14:textId="77777777">
            <w:pPr>
              <w:spacing w:before="120" w:after="120"/>
              <w:jc w:val="left"/>
              <w:rPr>
                <w:b/>
              </w:rPr>
            </w:pPr>
            <w:r w:rsidRPr="002F6A28">
              <w:rPr>
                <w:b/>
              </w:rPr>
              <w:t>8.</w:t>
            </w:r>
          </w:p>
        </w:tc>
        <w:tc>
          <w:tcPr>
            <w:tcW w:w="8373" w:type="dxa"/>
          </w:tcPr>
          <w:p w:rsidR="000C3B6C" w:rsidRPr="00EC00D2" w:rsidP="007F13E8" w14:paraId="2DBA13A2" w14:textId="77777777">
            <w:pPr>
              <w:spacing w:before="120" w:after="120"/>
              <w:rPr>
                <w:bCs/>
              </w:rPr>
            </w:pPr>
            <w:r w:rsidRPr="002F6A28">
              <w:rPr>
                <w:b/>
              </w:rPr>
              <w:t>Relevant documents:</w:t>
            </w:r>
            <w:r w:rsidRPr="002F6A28" w:rsidR="00EE3A11">
              <w:t xml:space="preserve"> </w:t>
            </w:r>
          </w:p>
          <w:p w:rsidR="00EE3A11" w:rsidRPr="002F6A28" w:rsidP="007F13E8" w14:paraId="56900C69" w14:textId="77777777">
            <w:pPr>
              <w:numPr>
                <w:ilvl w:val="0"/>
                <w:numId w:val="17"/>
              </w:numPr>
              <w:spacing w:before="120" w:after="120"/>
            </w:pPr>
            <w:r w:rsidRPr="002F6A28">
              <w:t>Food Act 1983 [</w:t>
            </w:r>
            <w:r w:rsidRPr="002F6A28">
              <w:rPr>
                <w:i/>
                <w:iCs/>
              </w:rPr>
              <w:t>Act 281</w:t>
            </w:r>
            <w:r w:rsidRPr="002F6A28">
              <w:t>]</w:t>
            </w:r>
          </w:p>
          <w:p w:rsidR="00EE3A11" w:rsidRPr="002F6A28" w:rsidP="007F13E8" w14:paraId="6F38FAD3" w14:textId="77777777">
            <w:pPr>
              <w:numPr>
                <w:ilvl w:val="0"/>
                <w:numId w:val="17"/>
              </w:numPr>
              <w:spacing w:before="120" w:after="120"/>
            </w:pPr>
            <w:r w:rsidRPr="002F6A28">
              <w:t>Food Regulations 1985 [</w:t>
            </w:r>
            <w:r w:rsidRPr="002F6A28">
              <w:rPr>
                <w:i/>
                <w:iCs/>
              </w:rPr>
              <w:t>P.U.(A) 437/1985</w:t>
            </w:r>
            <w:r w:rsidRPr="002F6A28">
              <w:t>]</w:t>
            </w:r>
          </w:p>
        </w:tc>
      </w:tr>
      <w:tr w14:paraId="697D2C05" w14:textId="77777777" w:rsidTr="00DB13FE">
        <w:tblPrEx>
          <w:tblW w:w="5000" w:type="pct"/>
          <w:tblLayout w:type="fixed"/>
          <w:tblLook w:val="0000"/>
        </w:tblPrEx>
        <w:tc>
          <w:tcPr>
            <w:tcW w:w="607" w:type="dxa"/>
          </w:tcPr>
          <w:p w:rsidR="00EE3A11" w:rsidRPr="002F6A28" w:rsidP="002F6A28" w14:paraId="7FAA66D4" w14:textId="77777777">
            <w:pPr>
              <w:spacing w:before="120" w:after="120"/>
              <w:jc w:val="left"/>
              <w:rPr>
                <w:b/>
              </w:rPr>
            </w:pPr>
            <w:r w:rsidRPr="002F6A28">
              <w:rPr>
                <w:b/>
              </w:rPr>
              <w:t>9.</w:t>
            </w:r>
          </w:p>
        </w:tc>
        <w:tc>
          <w:tcPr>
            <w:tcW w:w="8373" w:type="dxa"/>
          </w:tcPr>
          <w:p w:rsidR="00EE3A11" w:rsidRPr="002F6A28" w:rsidP="008953C4" w14:paraId="4737CD86" w14:textId="77777777">
            <w:pPr>
              <w:spacing w:before="120" w:after="120"/>
            </w:pPr>
            <w:r w:rsidRPr="002F6A28">
              <w:rPr>
                <w:b/>
              </w:rPr>
              <w:t>Proposed date of adoption:</w:t>
            </w:r>
            <w:r w:rsidRPr="00C379C8">
              <w:t xml:space="preserve"> To be determined</w:t>
            </w:r>
          </w:p>
          <w:p w:rsidR="00EE3A11" w:rsidRPr="002F6A28" w:rsidP="008953C4" w14:paraId="42D466EB" w14:textId="77777777">
            <w:pPr>
              <w:spacing w:after="120"/>
            </w:pPr>
            <w:r w:rsidRPr="002F6A28">
              <w:rPr>
                <w:b/>
              </w:rPr>
              <w:t>Proposed date of entry into force:</w:t>
            </w:r>
            <w:r w:rsidRPr="00C379C8">
              <w:t xml:space="preserve"> Six months from the date of publication</w:t>
            </w:r>
          </w:p>
        </w:tc>
      </w:tr>
      <w:tr w14:paraId="2DF90076" w14:textId="77777777" w:rsidTr="00DB13FE">
        <w:tblPrEx>
          <w:tblW w:w="5000" w:type="pct"/>
          <w:tblLayout w:type="fixed"/>
          <w:tblLook w:val="0000"/>
        </w:tblPrEx>
        <w:tc>
          <w:tcPr>
            <w:tcW w:w="607" w:type="dxa"/>
            <w:tcBorders>
              <w:bottom w:val="double" w:sz="4" w:space="0" w:color="auto"/>
            </w:tcBorders>
          </w:tcPr>
          <w:p w:rsidR="00F85C99" w:rsidRPr="002F6A28" w:rsidP="002F6A28" w14:paraId="020EB62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96FA79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B7C9A55" w14:textId="77777777">
            <w:pPr>
              <w:spacing w:before="120" w:after="120"/>
              <w:rPr>
                <w:bCs/>
              </w:rPr>
            </w:pPr>
            <w:r w:rsidRPr="002F6A28">
              <w:rPr>
                <w:b/>
              </w:rPr>
              <w:t>Final date for comments:</w:t>
            </w:r>
            <w:r w:rsidRPr="00C379C8" w:rsidR="00EE3A11">
              <w:t xml:space="preserve"> 7 March 2026</w:t>
            </w:r>
          </w:p>
          <w:p w:rsidR="000C3B6C" w:rsidRPr="00E3324D" w:rsidP="000C3B6C" w14:paraId="163976E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5924F5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8F9DA1D" w14:textId="77777777">
            <w:r w:rsidRPr="00CE6C29">
              <w:t>Food Safety &amp; Quality Programme</w:t>
            </w:r>
          </w:p>
          <w:p w:rsidR="00CE6C29" w:rsidRPr="00CE6C29" w:rsidP="000C3B6C" w14:paraId="34315A1C" w14:textId="77777777">
            <w:r w:rsidRPr="00CE6C29">
              <w:t>Ministry of Health Malaysia</w:t>
            </w:r>
          </w:p>
          <w:p w:rsidR="00CE6C29" w:rsidRPr="00AE159F" w:rsidP="000C3B6C" w14:paraId="645ABA43" w14:textId="77777777">
            <w:pPr>
              <w:rPr>
                <w:lang w:val="es-ES_tradnl"/>
              </w:rPr>
            </w:pPr>
            <w:r w:rsidRPr="00AE159F">
              <w:rPr>
                <w:lang w:val="es-ES_tradnl"/>
              </w:rPr>
              <w:t>Level 4, Menara Prisma</w:t>
            </w:r>
          </w:p>
          <w:p w:rsidR="00CE6C29" w:rsidRPr="00AE159F" w:rsidP="000C3B6C" w14:paraId="07A8913B" w14:textId="77777777">
            <w:pPr>
              <w:rPr>
                <w:lang w:val="es-ES_tradnl"/>
              </w:rPr>
            </w:pPr>
            <w:r w:rsidRPr="00AE159F">
              <w:rPr>
                <w:lang w:val="es-ES_tradnl"/>
              </w:rPr>
              <w:t>No.26, Jalan Persiaran Perdana, Presint 3</w:t>
            </w:r>
          </w:p>
          <w:p w:rsidR="00CE6C29" w:rsidRPr="00CE6C29" w:rsidP="000C3B6C" w14:paraId="68D845B2" w14:textId="77777777">
            <w:r w:rsidRPr="00CE6C29">
              <w:t>62675 Federal Territory Putrajaya, Malaysia</w:t>
            </w:r>
          </w:p>
          <w:p w:rsidR="00CE6C29" w:rsidRPr="00CE6C29" w:rsidP="000C3B6C" w14:paraId="4BF69F85" w14:textId="77777777">
            <w:r w:rsidRPr="00CE6C29">
              <w:t>Tel: +603-88850797</w:t>
            </w:r>
          </w:p>
          <w:p w:rsidR="00CE6C29" w:rsidRPr="00CE6C29" w:rsidP="000C3B6C" w14:paraId="4F5293B2" w14:textId="77777777">
            <w:pPr>
              <w:spacing w:after="120"/>
            </w:pPr>
            <w:r w:rsidRPr="00CE6C29">
              <w:t xml:space="preserve">E-mail: </w:t>
            </w:r>
            <w:hyperlink r:id="rId6" w:history="1">
              <w:r w:rsidRPr="00CE6C29">
                <w:rPr>
                  <w:color w:val="0000FF"/>
                  <w:u w:val="single"/>
                </w:rPr>
                <w:t>sps.fsqd@moh.gov.my</w:t>
              </w:r>
            </w:hyperlink>
          </w:p>
        </w:tc>
      </w:tr>
    </w:tbl>
    <w:p w:rsidR="00EE3A11" w:rsidRPr="002F6A28" w:rsidP="00887259" w14:paraId="44937ED1"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CC571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BB9FD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3D0557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29F600" w14:textId="77777777">
    <w:pPr>
      <w:pStyle w:val="Header"/>
      <w:pBdr>
        <w:bottom w:val="single" w:sz="4" w:space="1" w:color="auto"/>
      </w:pBdr>
      <w:tabs>
        <w:tab w:val="clear" w:pos="4513"/>
        <w:tab w:val="clear" w:pos="9027"/>
      </w:tabs>
      <w:jc w:val="center"/>
    </w:pPr>
    <w:r w:rsidRPr="002F6A28">
      <w:t>tbtSymbol</w:t>
    </w:r>
  </w:p>
  <w:p w:rsidR="009239F7" w:rsidRPr="002F6A28" w:rsidP="009239F7" w14:paraId="7DCF4C71" w14:textId="77777777">
    <w:pPr>
      <w:pStyle w:val="Header"/>
      <w:pBdr>
        <w:bottom w:val="single" w:sz="4" w:space="1" w:color="auto"/>
      </w:pBdr>
      <w:tabs>
        <w:tab w:val="clear" w:pos="4513"/>
        <w:tab w:val="clear" w:pos="9027"/>
      </w:tabs>
      <w:jc w:val="center"/>
    </w:pPr>
  </w:p>
  <w:p w:rsidR="009239F7" w:rsidRPr="002F6A28" w:rsidP="009239F7" w14:paraId="14B48CC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D888BC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4E69F7" w14:textId="77777777">
    <w:pPr>
      <w:pStyle w:val="Header"/>
      <w:pBdr>
        <w:bottom w:val="single" w:sz="4" w:space="1" w:color="auto"/>
      </w:pBdr>
      <w:tabs>
        <w:tab w:val="clear" w:pos="4513"/>
        <w:tab w:val="clear" w:pos="9027"/>
      </w:tabs>
      <w:jc w:val="center"/>
    </w:pPr>
    <w:bookmarkStart w:id="0" w:name="spsSymbolHeader"/>
    <w:r w:rsidRPr="002F6A28">
      <w:t>G/TBT/N/MYS/132</w:t>
    </w:r>
    <w:bookmarkEnd w:id="0"/>
  </w:p>
  <w:p w:rsidR="009239F7" w:rsidRPr="002F6A28" w:rsidP="009239F7" w14:paraId="54440916" w14:textId="77777777">
    <w:pPr>
      <w:pStyle w:val="Header"/>
      <w:pBdr>
        <w:bottom w:val="single" w:sz="4" w:space="1" w:color="auto"/>
      </w:pBdr>
      <w:tabs>
        <w:tab w:val="clear" w:pos="4513"/>
        <w:tab w:val="clear" w:pos="9027"/>
      </w:tabs>
      <w:jc w:val="center"/>
    </w:pPr>
  </w:p>
  <w:p w:rsidR="009239F7" w:rsidRPr="002F6A28" w:rsidP="009239F7" w14:paraId="511D817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3FC57F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33CE4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FF0820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8B9064F" w14:textId="77777777">
          <w:pPr>
            <w:jc w:val="right"/>
            <w:rPr>
              <w:b/>
              <w:color w:val="FF0000"/>
              <w:szCs w:val="16"/>
            </w:rPr>
          </w:pPr>
        </w:p>
      </w:tc>
    </w:tr>
    <w:bookmarkEnd w:id="1"/>
    <w:tr w14:paraId="561A684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77D61D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02066F3" w14:textId="77777777">
          <w:pPr>
            <w:jc w:val="right"/>
            <w:rPr>
              <w:b/>
              <w:szCs w:val="16"/>
            </w:rPr>
          </w:pPr>
        </w:p>
      </w:tc>
    </w:tr>
    <w:tr w14:paraId="7BCF023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E1FF44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AEB9C11" w14:textId="77777777">
          <w:pPr>
            <w:jc w:val="right"/>
            <w:rPr>
              <w:b/>
              <w:szCs w:val="16"/>
            </w:rPr>
          </w:pPr>
          <w:bookmarkStart w:id="2" w:name="bmkSymbols"/>
          <w:r w:rsidRPr="002F6A28">
            <w:rPr>
              <w:b/>
              <w:szCs w:val="16"/>
            </w:rPr>
            <w:t>G/TBT/N/MYS/132</w:t>
          </w:r>
          <w:bookmarkEnd w:id="2"/>
        </w:p>
      </w:tc>
    </w:tr>
    <w:tr w14:paraId="58B47AC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F947069" w14:textId="77777777"/>
      </w:tc>
      <w:tc>
        <w:tcPr>
          <w:tcW w:w="5448" w:type="dxa"/>
          <w:gridSpan w:val="2"/>
          <w:shd w:val="clear" w:color="auto" w:fill="FFFFFF"/>
          <w:tcMar>
            <w:left w:w="108" w:type="dxa"/>
            <w:right w:w="108" w:type="dxa"/>
          </w:tcMar>
          <w:vAlign w:val="center"/>
        </w:tcPr>
        <w:p w:rsidR="00ED54E0" w:rsidRPr="009239F7" w:rsidP="00B801E9" w14:paraId="0CA95F2A" w14:textId="77777777">
          <w:pPr>
            <w:jc w:val="right"/>
            <w:rPr>
              <w:szCs w:val="16"/>
            </w:rPr>
          </w:pPr>
          <w:bookmarkStart w:id="3" w:name="spsDateDistribution"/>
          <w:bookmarkStart w:id="4" w:name="bmkDate"/>
          <w:r w:rsidRPr="009239F7">
            <w:rPr>
              <w:szCs w:val="16"/>
            </w:rPr>
            <w:t>6 January 2026</w:t>
          </w:r>
          <w:bookmarkEnd w:id="3"/>
          <w:bookmarkEnd w:id="4"/>
        </w:p>
      </w:tc>
    </w:tr>
    <w:tr w14:paraId="2249816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ED68700" w14:textId="77777777">
          <w:pPr>
            <w:jc w:val="left"/>
            <w:rPr>
              <w:b/>
            </w:rPr>
          </w:pPr>
          <w:bookmarkStart w:id="5" w:name="bmkSerial"/>
          <w:r>
            <w:rPr>
              <w:rFonts w:ascii="Verdana" w:eastAsia="Verdana" w:hAnsi="Verdana" w:cs="Verdana"/>
              <w:b w:val="0"/>
              <w:color w:val="FF0000"/>
              <w:sz w:val="18"/>
            </w:rPr>
            <w:t>(26-0059)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705BDA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EFEA55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8F69FD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85FD1C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A18E3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69743326">
    <w:abstractNumId w:val="9"/>
  </w:num>
  <w:num w:numId="2" w16cid:durableId="1960606370">
    <w:abstractNumId w:val="7"/>
  </w:num>
  <w:num w:numId="3" w16cid:durableId="1586381015">
    <w:abstractNumId w:val="6"/>
  </w:num>
  <w:num w:numId="4" w16cid:durableId="737242988">
    <w:abstractNumId w:val="5"/>
  </w:num>
  <w:num w:numId="5" w16cid:durableId="200172577">
    <w:abstractNumId w:val="4"/>
  </w:num>
  <w:num w:numId="6" w16cid:durableId="748769911">
    <w:abstractNumId w:val="12"/>
  </w:num>
  <w:num w:numId="7" w16cid:durableId="473761831">
    <w:abstractNumId w:val="11"/>
  </w:num>
  <w:num w:numId="8" w16cid:durableId="1016999123">
    <w:abstractNumId w:val="10"/>
  </w:num>
  <w:num w:numId="9" w16cid:durableId="1086877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5797363">
    <w:abstractNumId w:val="13"/>
  </w:num>
  <w:num w:numId="11" w16cid:durableId="1180310252">
    <w:abstractNumId w:val="8"/>
  </w:num>
  <w:num w:numId="12" w16cid:durableId="67503656">
    <w:abstractNumId w:val="3"/>
  </w:num>
  <w:num w:numId="13" w16cid:durableId="1252935390">
    <w:abstractNumId w:val="2"/>
  </w:num>
  <w:num w:numId="14" w16cid:durableId="585261657">
    <w:abstractNumId w:val="1"/>
  </w:num>
  <w:num w:numId="15" w16cid:durableId="898200846">
    <w:abstractNumId w:val="0"/>
  </w:num>
  <w:num w:numId="16" w16cid:durableId="1182479077">
    <w:abstractNumId w:val="14"/>
  </w:num>
  <w:num w:numId="17" w16cid:durableId="16064256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2BD5"/>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056FF"/>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26B"/>
    <w:rsid w:val="006F35A6"/>
    <w:rsid w:val="006F3CB4"/>
    <w:rsid w:val="006F5826"/>
    <w:rsid w:val="006F731C"/>
    <w:rsid w:val="00700181"/>
    <w:rsid w:val="00711064"/>
    <w:rsid w:val="0071394F"/>
    <w:rsid w:val="007141CF"/>
    <w:rsid w:val="00725DF8"/>
    <w:rsid w:val="00730370"/>
    <w:rsid w:val="00734372"/>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B760F"/>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159F"/>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C1BD1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sps.fsqd@moh.gov.my" TargetMode="External" /><Relationship Id="rId7" Type="http://schemas.openxmlformats.org/officeDocument/2006/relationships/hyperlink" Target="https://hq.moh.gov.my/fsq"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E10BC-0297-46B5-8687-6920D0CF016A}">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2026-01-06T09:37:00Z</dcterms:created>
  <dcterms:modified xsi:type="dcterms:W3CDTF">2026-01-06T09:46:00Z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