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624C52E" w14:textId="77777777">
      <w:pPr>
        <w:pStyle w:val="Title"/>
        <w:rPr>
          <w:caps w:val="0"/>
          <w:kern w:val="0"/>
        </w:rPr>
      </w:pPr>
      <w:r w:rsidRPr="002F6A28">
        <w:rPr>
          <w:caps w:val="0"/>
          <w:kern w:val="0"/>
        </w:rPr>
        <w:t>NOTIFICATION</w:t>
      </w:r>
    </w:p>
    <w:p w:rsidR="009239F7" w:rsidRPr="002F6A28" w:rsidP="002F6A28" w14:paraId="4BAD3194" w14:textId="77777777">
      <w:pPr>
        <w:jc w:val="center"/>
      </w:pPr>
      <w:r w:rsidRPr="002F6A28">
        <w:t>The following notification is being circulated in accordance with Article 10.6</w:t>
      </w:r>
    </w:p>
    <w:p w:rsidR="009239F7" w:rsidRPr="002F6A28" w:rsidP="002F6A28" w14:paraId="4E53D9A0"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247B2F7" w14:textId="77777777" w:rsidTr="00DB13FE">
        <w:tblPrEx>
          <w:tblW w:w="5000" w:type="pct"/>
          <w:tblLayout w:type="fixed"/>
          <w:tblLook w:val="0000"/>
        </w:tblPrEx>
        <w:tc>
          <w:tcPr>
            <w:tcW w:w="607" w:type="dxa"/>
            <w:tcBorders>
              <w:top w:val="double" w:sz="4" w:space="0" w:color="auto"/>
            </w:tcBorders>
          </w:tcPr>
          <w:p w:rsidR="00F85C99" w:rsidRPr="002F6A28" w:rsidP="002F6A28" w14:paraId="01D0A75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CAFA03F" w14:textId="77777777">
            <w:pPr>
              <w:spacing w:before="120" w:after="120"/>
            </w:pPr>
            <w:r w:rsidRPr="002F6A28">
              <w:rPr>
                <w:b/>
              </w:rPr>
              <w:t>Notifying Member:</w:t>
            </w:r>
            <w:r w:rsidRPr="00C92678" w:rsidR="00EE3A11">
              <w:t xml:space="preserve"> </w:t>
            </w:r>
            <w:r w:rsidRPr="00C92678" w:rsidR="00EE3A11">
              <w:rPr>
                <w:u w:val="single"/>
              </w:rPr>
              <w:t>JAPAN</w:t>
            </w:r>
          </w:p>
          <w:p w:rsidR="00F85C99" w:rsidRPr="002F6A28" w:rsidP="002F6A28" w14:paraId="38A3783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E3BACA3" w14:textId="77777777" w:rsidTr="00DB13FE">
        <w:tblPrEx>
          <w:tblW w:w="5000" w:type="pct"/>
          <w:tblLayout w:type="fixed"/>
          <w:tblLook w:val="0000"/>
        </w:tblPrEx>
        <w:tc>
          <w:tcPr>
            <w:tcW w:w="607" w:type="dxa"/>
          </w:tcPr>
          <w:p w:rsidR="00F85C99" w:rsidRPr="002F6A28" w:rsidP="002F6A28" w14:paraId="43A99788" w14:textId="77777777">
            <w:pPr>
              <w:spacing w:before="120" w:after="120"/>
              <w:jc w:val="left"/>
            </w:pPr>
            <w:r w:rsidRPr="002F6A28">
              <w:rPr>
                <w:b/>
              </w:rPr>
              <w:t>2.</w:t>
            </w:r>
          </w:p>
        </w:tc>
        <w:tc>
          <w:tcPr>
            <w:tcW w:w="8373" w:type="dxa"/>
          </w:tcPr>
          <w:p w:rsidR="00F85C99" w:rsidRPr="002F6A28" w:rsidP="000C3B6C" w14:paraId="5C27022A" w14:textId="77777777">
            <w:pPr>
              <w:spacing w:before="120" w:after="120"/>
            </w:pPr>
            <w:r w:rsidRPr="002F6A28">
              <w:rPr>
                <w:b/>
              </w:rPr>
              <w:t>Agency responsible:</w:t>
            </w:r>
            <w:r w:rsidRPr="00C379C8" w:rsidR="00EE3A11">
              <w:t xml:space="preserve"> </w:t>
            </w:r>
          </w:p>
          <w:p w:rsidR="00EE3A11" w:rsidRPr="00C379C8" w:rsidP="000C3B6C" w14:paraId="5F8AE337" w14:textId="77777777">
            <w:pPr>
              <w:spacing w:after="120"/>
            </w:pPr>
            <w:r w:rsidRPr="00C379C8">
              <w:t>Ministry of Internal Affairs and Communications</w:t>
            </w:r>
          </w:p>
        </w:tc>
      </w:tr>
      <w:tr w14:paraId="34A5C668" w14:textId="77777777" w:rsidTr="00DB13FE">
        <w:tblPrEx>
          <w:tblW w:w="5000" w:type="pct"/>
          <w:tblLayout w:type="fixed"/>
          <w:tblLook w:val="0000"/>
        </w:tblPrEx>
        <w:tc>
          <w:tcPr>
            <w:tcW w:w="607" w:type="dxa"/>
          </w:tcPr>
          <w:p w:rsidR="00F85C99" w:rsidRPr="002F6A28" w:rsidP="002F6A28" w14:paraId="025AEC7E" w14:textId="77777777">
            <w:pPr>
              <w:spacing w:before="120" w:after="120"/>
              <w:jc w:val="left"/>
              <w:rPr>
                <w:b/>
              </w:rPr>
            </w:pPr>
            <w:r w:rsidRPr="002F6A28">
              <w:rPr>
                <w:b/>
              </w:rPr>
              <w:t>3.</w:t>
            </w:r>
          </w:p>
        </w:tc>
        <w:tc>
          <w:tcPr>
            <w:tcW w:w="8373" w:type="dxa"/>
          </w:tcPr>
          <w:p w:rsidR="00F85C99" w:rsidRPr="0058336F" w:rsidP="002F6A28" w14:paraId="752F5A3D"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5C2BE8D" w14:textId="77777777" w:rsidTr="00DB13FE">
        <w:tblPrEx>
          <w:tblW w:w="5000" w:type="pct"/>
          <w:tblLayout w:type="fixed"/>
          <w:tblLook w:val="0000"/>
        </w:tblPrEx>
        <w:tc>
          <w:tcPr>
            <w:tcW w:w="607" w:type="dxa"/>
          </w:tcPr>
          <w:p w:rsidR="00F85C99" w:rsidRPr="002F6A28" w:rsidP="002F6A28" w14:paraId="56B95215" w14:textId="77777777">
            <w:pPr>
              <w:spacing w:before="120" w:after="120"/>
              <w:jc w:val="left"/>
            </w:pPr>
            <w:r w:rsidRPr="002F6A28">
              <w:rPr>
                <w:b/>
              </w:rPr>
              <w:t>4.</w:t>
            </w:r>
          </w:p>
        </w:tc>
        <w:tc>
          <w:tcPr>
            <w:tcW w:w="8373" w:type="dxa"/>
          </w:tcPr>
          <w:p w:rsidR="00F85C99" w:rsidRPr="002F6A28" w:rsidP="002F6A28" w14:paraId="1E8EC25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920 MHz band spatial transmission wireless power transfer system</w:t>
            </w:r>
          </w:p>
        </w:tc>
      </w:tr>
      <w:tr w14:paraId="6CA38922" w14:textId="77777777" w:rsidTr="00DB13FE">
        <w:tblPrEx>
          <w:tblW w:w="5000" w:type="pct"/>
          <w:tblLayout w:type="fixed"/>
          <w:tblLook w:val="0000"/>
        </w:tblPrEx>
        <w:tc>
          <w:tcPr>
            <w:tcW w:w="607" w:type="dxa"/>
          </w:tcPr>
          <w:p w:rsidR="00F85C99" w:rsidRPr="002F6A28" w:rsidP="002F6A28" w14:paraId="7B15087A" w14:textId="77777777">
            <w:pPr>
              <w:spacing w:before="120" w:after="120"/>
              <w:jc w:val="left"/>
            </w:pPr>
            <w:r w:rsidRPr="002F6A28">
              <w:rPr>
                <w:b/>
              </w:rPr>
              <w:t>5.</w:t>
            </w:r>
          </w:p>
        </w:tc>
        <w:tc>
          <w:tcPr>
            <w:tcW w:w="8373" w:type="dxa"/>
          </w:tcPr>
          <w:p w:rsidR="00F85C99" w:rsidP="002F6A28" w14:paraId="70F327AE"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Partial Amendment of the Ordinance for Enforcement of the Radio Act ,etc.; (2 page(s), in English)</w:t>
            </w:r>
          </w:p>
          <w:p w:rsidR="000C3B6C" w:rsidRPr="000C3B6C" w:rsidP="002F6A28" w14:paraId="3B4625B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AC6A34" w:rsidRPr="00CE6C29" w:rsidP="002F6A28" w14:paraId="0D20A4EF"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https://members.wto.org/crnattachments/2025/TBT/JPN/25_09244_00_e.pdf</w:t>
              </w:r>
            </w:hyperlink>
          </w:p>
          <w:p w:rsidR="00AC6A34" w:rsidRPr="00CE6C29" w:rsidP="002F6A28" w14:paraId="3864300E" w14:textId="77777777">
            <w:pPr>
              <w:rPr>
                <w:iCs/>
              </w:rPr>
            </w:pPr>
            <w:r w:rsidRPr="00CE6C29">
              <w:rPr>
                <w:iCs/>
              </w:rPr>
              <w:t>Japan Enquiry Point</w:t>
            </w:r>
          </w:p>
          <w:p w:rsidR="00AC6A34" w:rsidRPr="00CE6C29" w:rsidP="002F6A28" w14:paraId="76944AA5" w14:textId="77777777">
            <w:pPr>
              <w:rPr>
                <w:iCs/>
              </w:rPr>
            </w:pPr>
            <w:r w:rsidRPr="00CE6C29">
              <w:rPr>
                <w:iCs/>
              </w:rPr>
              <w:t>International Trade Division,</w:t>
            </w:r>
          </w:p>
          <w:p w:rsidR="00AC6A34" w:rsidRPr="00CE6C29" w:rsidP="002F6A28" w14:paraId="320099AC" w14:textId="77777777">
            <w:pPr>
              <w:rPr>
                <w:iCs/>
              </w:rPr>
            </w:pPr>
            <w:r w:rsidRPr="00CE6C29">
              <w:rPr>
                <w:iCs/>
              </w:rPr>
              <w:t>Economic Affairs Bureau,</w:t>
            </w:r>
          </w:p>
          <w:p w:rsidR="00AC6A34" w:rsidRPr="00CE6C29" w:rsidP="002F6A28" w14:paraId="5C142D88" w14:textId="77777777">
            <w:pPr>
              <w:rPr>
                <w:iCs/>
              </w:rPr>
            </w:pPr>
            <w:r w:rsidRPr="00CE6C29">
              <w:rPr>
                <w:iCs/>
              </w:rPr>
              <w:t>Ministry of Foreign Affairs</w:t>
            </w:r>
          </w:p>
          <w:p w:rsidR="00AC6A34" w:rsidRPr="00AE11BB" w:rsidP="002F6A28" w14:paraId="0D239047" w14:textId="77777777">
            <w:pPr>
              <w:rPr>
                <w:iCs/>
                <w:lang w:val="fr-CH"/>
              </w:rPr>
            </w:pPr>
            <w:r w:rsidRPr="00AE11BB">
              <w:rPr>
                <w:iCs/>
                <w:lang w:val="fr-CH"/>
              </w:rPr>
              <w:t>Fax: (+81 3) 5501 8343</w:t>
            </w:r>
          </w:p>
          <w:p w:rsidR="00AC6A34" w:rsidRPr="00AE11BB" w:rsidP="002F6A28" w14:paraId="2862AD6A" w14:textId="77777777">
            <w:pPr>
              <w:spacing w:after="120"/>
              <w:rPr>
                <w:iCs/>
                <w:lang w:val="fr-CH"/>
              </w:rPr>
            </w:pPr>
            <w:r w:rsidRPr="00AE11BB">
              <w:rPr>
                <w:iCs/>
                <w:lang w:val="fr-CH"/>
              </w:rPr>
              <w:t xml:space="preserve">E-mail: </w:t>
            </w:r>
            <w:hyperlink r:id="rId7" w:history="1">
              <w:r w:rsidRPr="00AE11BB">
                <w:rPr>
                  <w:iCs/>
                  <w:color w:val="0000FF"/>
                  <w:u w:val="single"/>
                  <w:lang w:val="fr-CH"/>
                </w:rPr>
                <w:t>enquiry@mofa.go.jp</w:t>
              </w:r>
            </w:hyperlink>
          </w:p>
        </w:tc>
      </w:tr>
      <w:tr w14:paraId="6CD37D28" w14:textId="77777777" w:rsidTr="00DB13FE">
        <w:tblPrEx>
          <w:tblW w:w="5000" w:type="pct"/>
          <w:tblLayout w:type="fixed"/>
          <w:tblLook w:val="0000"/>
        </w:tblPrEx>
        <w:tc>
          <w:tcPr>
            <w:tcW w:w="607" w:type="dxa"/>
          </w:tcPr>
          <w:p w:rsidR="00F85C99" w:rsidRPr="002F6A28" w:rsidP="002F6A28" w14:paraId="58D0BE15" w14:textId="77777777">
            <w:pPr>
              <w:spacing w:before="120" w:after="120"/>
              <w:jc w:val="left"/>
              <w:rPr>
                <w:b/>
              </w:rPr>
            </w:pPr>
            <w:r w:rsidRPr="002F6A28">
              <w:rPr>
                <w:b/>
              </w:rPr>
              <w:t>6.</w:t>
            </w:r>
          </w:p>
        </w:tc>
        <w:tc>
          <w:tcPr>
            <w:tcW w:w="8373" w:type="dxa"/>
          </w:tcPr>
          <w:p w:rsidR="00F85C99" w:rsidRPr="002F6A28" w:rsidP="002F6A28" w14:paraId="5B1918A6" w14:textId="77777777">
            <w:pPr>
              <w:spacing w:before="120" w:after="120"/>
              <w:rPr>
                <w:b/>
              </w:rPr>
            </w:pPr>
            <w:r w:rsidRPr="002F6A28">
              <w:rPr>
                <w:b/>
              </w:rPr>
              <w:t>Description of content:</w:t>
            </w:r>
            <w:r w:rsidRPr="00C379C8" w:rsidR="00FE448B">
              <w:t xml:space="preserve"> Japan will amend the Ordinance for Enforcement of the Radio Act, etc. to establish technical standards of the 920 MHz band spatial transmission wireless power transfer system for the outdoor use and for specified low-power radio stations.</w:t>
            </w:r>
          </w:p>
        </w:tc>
      </w:tr>
      <w:tr w14:paraId="5CCF4C00" w14:textId="77777777" w:rsidTr="00DB13FE">
        <w:tblPrEx>
          <w:tblW w:w="5000" w:type="pct"/>
          <w:tblLayout w:type="fixed"/>
          <w:tblLook w:val="0000"/>
        </w:tblPrEx>
        <w:tc>
          <w:tcPr>
            <w:tcW w:w="607" w:type="dxa"/>
          </w:tcPr>
          <w:p w:rsidR="00F85C99" w:rsidRPr="002F6A28" w:rsidP="002F6A28" w14:paraId="0875541B" w14:textId="77777777">
            <w:pPr>
              <w:spacing w:before="120" w:after="120"/>
              <w:jc w:val="left"/>
              <w:rPr>
                <w:b/>
              </w:rPr>
            </w:pPr>
            <w:r w:rsidRPr="002F6A28">
              <w:rPr>
                <w:b/>
              </w:rPr>
              <w:t>7.</w:t>
            </w:r>
          </w:p>
        </w:tc>
        <w:tc>
          <w:tcPr>
            <w:tcW w:w="8373" w:type="dxa"/>
          </w:tcPr>
          <w:p w:rsidR="00F85C99" w:rsidRPr="002F6A28" w:rsidP="002F6A28" w14:paraId="18284AEE" w14:textId="77777777">
            <w:pPr>
              <w:spacing w:before="120" w:after="120"/>
              <w:rPr>
                <w:b/>
              </w:rPr>
            </w:pPr>
            <w:r w:rsidRPr="002F6A28">
              <w:rPr>
                <w:b/>
              </w:rPr>
              <w:t>Objective and rationale, including the nature of urgent problems where applicable:</w:t>
            </w:r>
            <w:r w:rsidRPr="00C379C8" w:rsidR="00EE3A11">
              <w:t xml:space="preserve"> As the 920 MHz band spatial transmission wireless power transfer system becomes more widespread, there is a growing need to improve installation flexibility and expand its range of applications. Therefore, Japan will establish technical standards that enable outdoor use and allow operation as a specified low-power radio station with output limitations.</w:t>
            </w:r>
          </w:p>
        </w:tc>
      </w:tr>
      <w:tr w14:paraId="6E068970" w14:textId="77777777" w:rsidTr="001639C3">
        <w:tblPrEx>
          <w:tblW w:w="5000" w:type="pct"/>
          <w:tblLayout w:type="fixed"/>
          <w:tblLook w:val="0000"/>
        </w:tblPrEx>
        <w:trPr>
          <w:cantSplit/>
        </w:trPr>
        <w:tc>
          <w:tcPr>
            <w:tcW w:w="607" w:type="dxa"/>
          </w:tcPr>
          <w:p w:rsidR="00F85C99" w:rsidRPr="002F6A28" w:rsidP="009E75ED" w14:paraId="17A3770A" w14:textId="77777777">
            <w:pPr>
              <w:spacing w:before="120" w:after="120"/>
              <w:jc w:val="left"/>
              <w:rPr>
                <w:b/>
              </w:rPr>
            </w:pPr>
            <w:r w:rsidRPr="002F6A28">
              <w:rPr>
                <w:b/>
              </w:rPr>
              <w:t>8.</w:t>
            </w:r>
          </w:p>
        </w:tc>
        <w:tc>
          <w:tcPr>
            <w:tcW w:w="8373" w:type="dxa"/>
          </w:tcPr>
          <w:p w:rsidR="000C3B6C" w:rsidRPr="00EC00D2" w:rsidP="007F13E8" w14:paraId="751A88B5" w14:textId="77777777">
            <w:pPr>
              <w:spacing w:before="120" w:after="120"/>
              <w:rPr>
                <w:bCs/>
              </w:rPr>
            </w:pPr>
            <w:r w:rsidRPr="002F6A28">
              <w:rPr>
                <w:b/>
              </w:rPr>
              <w:t>Relevant documents:</w:t>
            </w:r>
            <w:r w:rsidRPr="002F6A28" w:rsidR="00EE3A11">
              <w:t xml:space="preserve"> </w:t>
            </w:r>
          </w:p>
          <w:p w:rsidR="00EE3A11" w:rsidRPr="002F6A28" w:rsidP="007F13E8" w14:paraId="15FB6BF0" w14:textId="77777777">
            <w:pPr>
              <w:spacing w:before="120" w:after="120"/>
            </w:pPr>
            <w:r w:rsidRPr="002F6A28">
              <w:t>The basic law is the Radio Act (Act No. 131 of May 2, 1950).</w:t>
            </w:r>
          </w:p>
          <w:p w:rsidR="00EE3A11" w:rsidRPr="002F6A28" w:rsidP="007F13E8" w14:paraId="6968841E" w14:textId="77777777">
            <w:pPr>
              <w:spacing w:before="120" w:after="120"/>
            </w:pPr>
            <w:hyperlink r:id="rId8" w:history="1">
              <w:r w:rsidRPr="002F6A28">
                <w:rPr>
                  <w:color w:val="0000FF"/>
                  <w:u w:val="single"/>
                </w:rPr>
                <w:t>https://www.japaneselawtranslation.go.jp/en/laws/view/3205</w:t>
              </w:r>
            </w:hyperlink>
          </w:p>
          <w:p w:rsidR="00EE3A11" w:rsidRPr="002F6A28" w:rsidP="007F13E8" w14:paraId="69A159FF" w14:textId="77777777">
            <w:pPr>
              <w:spacing w:before="120" w:after="120"/>
            </w:pPr>
            <w:r w:rsidRPr="002F6A28">
              <w:t>The amendment will be published in "KAMPO"(Official Government Gazette) when adopted.(available in Japanese)</w:t>
            </w:r>
          </w:p>
        </w:tc>
      </w:tr>
      <w:tr w14:paraId="2CC1E233" w14:textId="77777777" w:rsidTr="00DB13FE">
        <w:tblPrEx>
          <w:tblW w:w="5000" w:type="pct"/>
          <w:tblLayout w:type="fixed"/>
          <w:tblLook w:val="0000"/>
        </w:tblPrEx>
        <w:tc>
          <w:tcPr>
            <w:tcW w:w="607" w:type="dxa"/>
          </w:tcPr>
          <w:p w:rsidR="00EE3A11" w:rsidRPr="002F6A28" w:rsidP="002F6A28" w14:paraId="0BD38CEB" w14:textId="77777777">
            <w:pPr>
              <w:spacing w:before="120" w:after="120"/>
              <w:jc w:val="left"/>
              <w:rPr>
                <w:b/>
              </w:rPr>
            </w:pPr>
            <w:r w:rsidRPr="002F6A28">
              <w:rPr>
                <w:b/>
              </w:rPr>
              <w:t>9.</w:t>
            </w:r>
          </w:p>
        </w:tc>
        <w:tc>
          <w:tcPr>
            <w:tcW w:w="8373" w:type="dxa"/>
          </w:tcPr>
          <w:p w:rsidR="00EE3A11" w:rsidRPr="002F6A28" w:rsidP="008953C4" w14:paraId="4DD1D755" w14:textId="77777777">
            <w:pPr>
              <w:spacing w:before="120" w:after="120"/>
            </w:pPr>
            <w:r w:rsidRPr="002F6A28">
              <w:rPr>
                <w:b/>
              </w:rPr>
              <w:t>Proposed date of adoption:</w:t>
            </w:r>
            <w:r w:rsidRPr="00C379C8">
              <w:t xml:space="preserve"> March, 2026</w:t>
            </w:r>
          </w:p>
          <w:p w:rsidR="00EE3A11" w:rsidRPr="002F6A28" w:rsidP="008953C4" w14:paraId="063EA80E" w14:textId="77777777">
            <w:pPr>
              <w:spacing w:after="120"/>
            </w:pPr>
            <w:r w:rsidRPr="002F6A28">
              <w:rPr>
                <w:b/>
              </w:rPr>
              <w:t>Proposed date of entry into force:</w:t>
            </w:r>
            <w:r w:rsidRPr="00C379C8">
              <w:t xml:space="preserve"> March, 2026</w:t>
            </w:r>
          </w:p>
        </w:tc>
      </w:tr>
      <w:tr w14:paraId="015573AB" w14:textId="77777777" w:rsidTr="00DB13FE">
        <w:tblPrEx>
          <w:tblW w:w="5000" w:type="pct"/>
          <w:tblLayout w:type="fixed"/>
          <w:tblLook w:val="0000"/>
        </w:tblPrEx>
        <w:tc>
          <w:tcPr>
            <w:tcW w:w="607" w:type="dxa"/>
            <w:tcBorders>
              <w:bottom w:val="double" w:sz="4" w:space="0" w:color="auto"/>
            </w:tcBorders>
          </w:tcPr>
          <w:p w:rsidR="00F85C99" w:rsidRPr="002F6A28" w:rsidP="002F6A28" w14:paraId="250F9273"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1720A09"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EF7E750" w14:textId="77777777">
            <w:pPr>
              <w:spacing w:before="120" w:after="120"/>
              <w:rPr>
                <w:bCs/>
              </w:rPr>
            </w:pPr>
            <w:r w:rsidRPr="002F6A28">
              <w:rPr>
                <w:b/>
              </w:rPr>
              <w:t>Final date for comments:</w:t>
            </w:r>
            <w:r w:rsidRPr="00C379C8" w:rsidR="00EE3A11">
              <w:t xml:space="preserve"> 7 March 2026</w:t>
            </w:r>
          </w:p>
          <w:p w:rsidR="000C3B6C" w:rsidRPr="00E3324D" w:rsidP="000C3B6C" w14:paraId="3771E56B"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277B0F5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709464A" w14:textId="77777777">
            <w:r w:rsidRPr="00CE6C29">
              <w:t>Japan Enquiry Point</w:t>
            </w:r>
          </w:p>
          <w:p w:rsidR="00CE6C29" w:rsidRPr="00CE6C29" w:rsidP="000C3B6C" w14:paraId="79DA671C" w14:textId="77777777">
            <w:r w:rsidRPr="00CE6C29">
              <w:t>International Trade Division, Economic Affairs Bureau, Ministry of Foreign Affairs</w:t>
            </w:r>
          </w:p>
          <w:p w:rsidR="00CE6C29" w:rsidRPr="00AE11BB" w:rsidP="000C3B6C" w14:paraId="4AB2A265" w14:textId="77777777">
            <w:pPr>
              <w:rPr>
                <w:lang w:val="fr-CH"/>
              </w:rPr>
            </w:pPr>
            <w:r w:rsidRPr="00AE11BB">
              <w:rPr>
                <w:lang w:val="fr-CH"/>
              </w:rPr>
              <w:t>Fax: (+81 3) 5501 8343</w:t>
            </w:r>
          </w:p>
          <w:p w:rsidR="00CE6C29" w:rsidRPr="00AE11BB" w:rsidP="000C3B6C" w14:paraId="420CD508" w14:textId="77777777">
            <w:pPr>
              <w:spacing w:after="120"/>
              <w:rPr>
                <w:lang w:val="fr-CH"/>
              </w:rPr>
            </w:pPr>
            <w:r w:rsidRPr="00AE11BB">
              <w:rPr>
                <w:lang w:val="fr-CH"/>
              </w:rPr>
              <w:t xml:space="preserve">E-mail: </w:t>
            </w:r>
            <w:hyperlink r:id="rId7" w:history="1">
              <w:r w:rsidRPr="00AE11BB">
                <w:rPr>
                  <w:color w:val="0000FF"/>
                  <w:u w:val="single"/>
                  <w:lang w:val="fr-CH"/>
                </w:rPr>
                <w:t>enquiry@mofa.go.jp</w:t>
              </w:r>
            </w:hyperlink>
          </w:p>
        </w:tc>
      </w:tr>
    </w:tbl>
    <w:p w:rsidR="00EE3A11" w:rsidRPr="00AE11BB" w:rsidP="00887259" w14:paraId="46431FD7" w14:textId="77777777">
      <w:pPr>
        <w:jc w:val="center"/>
        <w:rPr>
          <w:lang w:val="fr-CH"/>
        </w:rP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8EFC49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032AF8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0CD8D8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1D5DBD4" w14:textId="77777777">
    <w:pPr>
      <w:pStyle w:val="Header"/>
      <w:pBdr>
        <w:bottom w:val="single" w:sz="4" w:space="1" w:color="auto"/>
      </w:pBdr>
      <w:tabs>
        <w:tab w:val="clear" w:pos="4513"/>
        <w:tab w:val="clear" w:pos="9027"/>
      </w:tabs>
      <w:jc w:val="center"/>
    </w:pPr>
    <w:r w:rsidRPr="002F6A28">
      <w:t>tbtSymbol</w:t>
    </w:r>
  </w:p>
  <w:p w:rsidR="009239F7" w:rsidRPr="002F6A28" w:rsidP="009239F7" w14:paraId="145F3B32" w14:textId="77777777">
    <w:pPr>
      <w:pStyle w:val="Header"/>
      <w:pBdr>
        <w:bottom w:val="single" w:sz="4" w:space="1" w:color="auto"/>
      </w:pBdr>
      <w:tabs>
        <w:tab w:val="clear" w:pos="4513"/>
        <w:tab w:val="clear" w:pos="9027"/>
      </w:tabs>
      <w:jc w:val="center"/>
    </w:pPr>
  </w:p>
  <w:p w:rsidR="009239F7" w:rsidRPr="002F6A28" w:rsidP="009239F7" w14:paraId="246EA53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3C4DD5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A319B2C" w14:textId="77777777">
    <w:pPr>
      <w:pStyle w:val="Header"/>
      <w:pBdr>
        <w:bottom w:val="single" w:sz="4" w:space="1" w:color="auto"/>
      </w:pBdr>
      <w:tabs>
        <w:tab w:val="clear" w:pos="4513"/>
        <w:tab w:val="clear" w:pos="9027"/>
      </w:tabs>
      <w:jc w:val="center"/>
    </w:pPr>
    <w:bookmarkStart w:id="0" w:name="spsSymbolHeader"/>
    <w:r w:rsidRPr="002F6A28">
      <w:t>G/TBT/N/JPN/894</w:t>
    </w:r>
    <w:bookmarkEnd w:id="0"/>
  </w:p>
  <w:p w:rsidR="009239F7" w:rsidRPr="002F6A28" w:rsidP="009239F7" w14:paraId="3C1AC22C" w14:textId="77777777">
    <w:pPr>
      <w:pStyle w:val="Header"/>
      <w:pBdr>
        <w:bottom w:val="single" w:sz="4" w:space="1" w:color="auto"/>
      </w:pBdr>
      <w:tabs>
        <w:tab w:val="clear" w:pos="4513"/>
        <w:tab w:val="clear" w:pos="9027"/>
      </w:tabs>
      <w:jc w:val="center"/>
    </w:pPr>
  </w:p>
  <w:p w:rsidR="009239F7" w:rsidRPr="002F6A28" w:rsidP="009239F7" w14:paraId="6997EDF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4922B9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4F4EF2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DBF89B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811FBC7" w14:textId="77777777">
          <w:pPr>
            <w:jc w:val="right"/>
            <w:rPr>
              <w:b/>
              <w:color w:val="FF0000"/>
              <w:szCs w:val="16"/>
            </w:rPr>
          </w:pPr>
        </w:p>
      </w:tc>
    </w:tr>
    <w:bookmarkEnd w:id="1"/>
    <w:tr w14:paraId="1FC5B968"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386F67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BAB2560" w14:textId="77777777">
          <w:pPr>
            <w:jc w:val="right"/>
            <w:rPr>
              <w:b/>
              <w:szCs w:val="16"/>
            </w:rPr>
          </w:pPr>
        </w:p>
      </w:tc>
    </w:tr>
    <w:tr w14:paraId="175CE1D9"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F66830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ABE7360" w14:textId="77777777">
          <w:pPr>
            <w:jc w:val="right"/>
            <w:rPr>
              <w:b/>
              <w:szCs w:val="16"/>
            </w:rPr>
          </w:pPr>
          <w:bookmarkStart w:id="2" w:name="bmkSymbols"/>
          <w:r w:rsidRPr="002F6A28">
            <w:rPr>
              <w:b/>
              <w:szCs w:val="16"/>
            </w:rPr>
            <w:t>G/TBT/N/JPN/894</w:t>
          </w:r>
          <w:bookmarkEnd w:id="2"/>
        </w:p>
      </w:tc>
    </w:tr>
    <w:tr w14:paraId="46FCAA8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1510F9B" w14:textId="77777777"/>
      </w:tc>
      <w:tc>
        <w:tcPr>
          <w:tcW w:w="5448" w:type="dxa"/>
          <w:gridSpan w:val="2"/>
          <w:shd w:val="clear" w:color="auto" w:fill="FFFFFF"/>
          <w:tcMar>
            <w:left w:w="108" w:type="dxa"/>
            <w:right w:w="108" w:type="dxa"/>
          </w:tcMar>
          <w:vAlign w:val="center"/>
        </w:tcPr>
        <w:p w:rsidR="00ED54E0" w:rsidRPr="009239F7" w:rsidP="00B801E9" w14:paraId="7DD09BF9" w14:textId="77777777">
          <w:pPr>
            <w:jc w:val="right"/>
            <w:rPr>
              <w:szCs w:val="16"/>
            </w:rPr>
          </w:pPr>
          <w:bookmarkStart w:id="3" w:name="spsDateDistribution"/>
          <w:bookmarkStart w:id="4" w:name="bmkDate"/>
          <w:r w:rsidRPr="009239F7">
            <w:rPr>
              <w:szCs w:val="16"/>
            </w:rPr>
            <w:t>6 January 2026</w:t>
          </w:r>
          <w:bookmarkEnd w:id="3"/>
          <w:bookmarkEnd w:id="4"/>
        </w:p>
      </w:tc>
    </w:tr>
    <w:tr w14:paraId="785CCF4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626B550" w14:textId="77777777">
          <w:pPr>
            <w:jc w:val="left"/>
            <w:rPr>
              <w:b/>
            </w:rPr>
          </w:pPr>
          <w:bookmarkStart w:id="5" w:name="bmkSerial"/>
          <w:r>
            <w:rPr>
              <w:rFonts w:ascii="Verdana" w:eastAsia="Verdana" w:hAnsi="Verdana" w:cs="Verdana"/>
              <w:b w:val="0"/>
              <w:color w:val="FF0000"/>
              <w:sz w:val="18"/>
            </w:rPr>
            <w:t>(26-0048)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606A7B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00F0FE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B89A34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A48A5D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7CE2193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18202223">
    <w:abstractNumId w:val="9"/>
  </w:num>
  <w:num w:numId="2" w16cid:durableId="779447098">
    <w:abstractNumId w:val="7"/>
  </w:num>
  <w:num w:numId="3" w16cid:durableId="1586646671">
    <w:abstractNumId w:val="6"/>
  </w:num>
  <w:num w:numId="4" w16cid:durableId="887493462">
    <w:abstractNumId w:val="5"/>
  </w:num>
  <w:num w:numId="5" w16cid:durableId="522327343">
    <w:abstractNumId w:val="4"/>
  </w:num>
  <w:num w:numId="6" w16cid:durableId="222571689">
    <w:abstractNumId w:val="12"/>
  </w:num>
  <w:num w:numId="7" w16cid:durableId="205064899">
    <w:abstractNumId w:val="11"/>
  </w:num>
  <w:num w:numId="8" w16cid:durableId="977223936">
    <w:abstractNumId w:val="10"/>
  </w:num>
  <w:num w:numId="9" w16cid:durableId="19177378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365173">
    <w:abstractNumId w:val="13"/>
  </w:num>
  <w:num w:numId="11" w16cid:durableId="2019959437">
    <w:abstractNumId w:val="8"/>
  </w:num>
  <w:num w:numId="12" w16cid:durableId="106196642">
    <w:abstractNumId w:val="3"/>
  </w:num>
  <w:num w:numId="13" w16cid:durableId="102119379">
    <w:abstractNumId w:val="2"/>
  </w:num>
  <w:num w:numId="14" w16cid:durableId="1654480765">
    <w:abstractNumId w:val="1"/>
  </w:num>
  <w:num w:numId="15" w16cid:durableId="1731229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3606"/>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639C3"/>
    <w:rsid w:val="0018251C"/>
    <w:rsid w:val="00182B84"/>
    <w:rsid w:val="0018646B"/>
    <w:rsid w:val="00186B9C"/>
    <w:rsid w:val="00191D12"/>
    <w:rsid w:val="001A464A"/>
    <w:rsid w:val="001E291F"/>
    <w:rsid w:val="00204CC3"/>
    <w:rsid w:val="00214E54"/>
    <w:rsid w:val="00233408"/>
    <w:rsid w:val="002514C1"/>
    <w:rsid w:val="00262BD5"/>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95EFC"/>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66FB6"/>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2F62"/>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A34"/>
    <w:rsid w:val="00AC6C6E"/>
    <w:rsid w:val="00AD3A28"/>
    <w:rsid w:val="00AD4C72"/>
    <w:rsid w:val="00AE118B"/>
    <w:rsid w:val="00AE11B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8CB236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JPN/25_09244_00_e.pdf" TargetMode="External" /><Relationship Id="rId7" Type="http://schemas.openxmlformats.org/officeDocument/2006/relationships/hyperlink" Target="mailto:enquiry@mofa.go.jp" TargetMode="External" /><Relationship Id="rId8" Type="http://schemas.openxmlformats.org/officeDocument/2006/relationships/hyperlink" Target="https://www.japaneselawtranslation.go.jp/en/laws/view/3205"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df4028e3-a5c3-4e08-9604-38be25bb11b3</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314AB-069D-4162-BFDF-C686DD3A7213}">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407</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2026-01-06T08:06:00Z</dcterms:created>
  <dcterms:modified xsi:type="dcterms:W3CDTF">2026-01-06T08:23:00Z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df4028e3-a5c3-4e08-9604-38be25bb11b3</vt:lpwstr>
  </property>
  <property fmtid="{D5CDD505-2E9C-101B-9397-08002B2CF9AE}" pid="4" name="WTOCLASSIFICATION">
    <vt:lpwstr>WTO OFFICIAL</vt:lpwstr>
  </property>
</Properties>
</file>