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486ABF09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422F956F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3684A30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2D1622C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196E5BD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39C63853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046B8D3D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41F5101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540AF9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5D9D0D65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6D17B7DA" w14:textId="77777777">
            <w:pPr>
              <w:spacing w:after="120"/>
            </w:pPr>
            <w:r w:rsidRPr="003A3E55">
              <w:t>Ministerio de Vivienda y Urbanismo (MINVU)</w:t>
            </w:r>
          </w:p>
        </w:tc>
      </w:tr>
      <w:tr w14:paraId="2B79B90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1764F5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62CE9D69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09333D2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7BD4E3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346E5EAF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Planchas de acero recubiertas conformadas en frío</w:t>
            </w:r>
          </w:p>
        </w:tc>
      </w:tr>
      <w:tr w14:paraId="00FE823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DBE22B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524691A2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NCh223:2020 Construcción - Planchas de acero recubiertas conformadas en frío - Requisitos; (34 página(s), en español)</w:t>
            </w:r>
          </w:p>
          <w:p w:rsidR="00145C22" w:rsidRPr="00F70F54" w:rsidP="003A3E55" w14:paraId="784DD4C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5CE9E4AF" w14:textId="77777777">
            <w:pPr>
              <w:rPr>
                <w:bCs/>
              </w:rPr>
            </w:pPr>
            <w:r>
              <w:rPr>
                <w:bCs/>
              </w:rPr>
              <w:t xml:space="preserve">Para acceder a la visualización de dicha norma, debe ingresar en </w:t>
            </w: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https://www.inncoleccion.cl/</w:t>
              </w:r>
            </w:hyperlink>
            <w:r>
              <w:rPr>
                <w:bCs/>
              </w:rPr>
              <w:t xml:space="preserve"> y digitar los datos siguientes:</w:t>
            </w:r>
          </w:p>
          <w:p w:rsidR="00F70F54" w:rsidP="003A3E55" w14:paraId="13F7058A" w14:textId="77777777">
            <w:pPr>
              <w:rPr>
                <w:bCs/>
              </w:rPr>
            </w:pPr>
            <w:r>
              <w:rPr>
                <w:bCs/>
              </w:rPr>
              <w:t>Empresa: SUBREI-008-25</w:t>
            </w:r>
          </w:p>
          <w:p w:rsidR="00F70F54" w:rsidP="003A3E55" w14:paraId="069C2B32" w14:textId="77777777">
            <w:pPr>
              <w:rPr>
                <w:bCs/>
              </w:rPr>
            </w:pPr>
            <w:r>
              <w:rPr>
                <w:bCs/>
              </w:rPr>
              <w:t>Usuario: subrei</w:t>
            </w:r>
          </w:p>
          <w:p w:rsidR="00F70F54" w:rsidP="003A3E55" w14:paraId="3031C926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>Contraseña: subrei</w:t>
            </w:r>
          </w:p>
        </w:tc>
      </w:tr>
      <w:tr w14:paraId="339D8B2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ED5149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0F831A88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1.1. Esta norma establece los requisitos, dimensiones, recomendaciones de métodos de ensayo y sistemas de muestreo que deben cumplir las planchas conformadas en frío de acero revestidas con 55% aluminio-zinc u otros revestimientos metálicos, obtenidos por un proceso de inmersión en caliente de mejor desempeño anticorrosivo usados en cubiertas y revestimientos. 1.2. Esta norma aplica para planchas conformadas en frío con las siguientes geometrías: ondulado 18, ondulado 14, panel 5 frisos, panel 4 trapecios y panel 6 trapecios. 1.3 Esta norma se puede aplicar a otras geometrías de planchas conformadas en frío de acero revestidas con zinc o 55% aluminio-zinc u otros recubrimientos metálicos obtenidos por un proceso de inmersión en caliente de mejor desempeño anticorrosivo usado en cubiertas y revestimientos. 1.4. Esta norma no aplica a planchas de uso arquitectónico. Los requisitos para el acero deben ser definidos por NCh3357 y los elementos de fijación se deben verificar para satisfacer las condiciones de carga que controlen el diseño.</w:t>
            </w:r>
          </w:p>
        </w:tc>
      </w:tr>
      <w:tr w14:paraId="69E5499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DF0366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4363E216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Prescripciones en materia de calidad</w:t>
            </w:r>
          </w:p>
        </w:tc>
      </w:tr>
      <w:tr w14:paraId="0BF97C9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1C444F3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03A0B1E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46D59D1F" w14:textId="77777777">
            <w:pPr>
              <w:spacing w:before="120" w:after="120"/>
            </w:pPr>
            <w:r w:rsidRPr="003A3E55">
              <w:t>Decreto Supremo N°47 de 1992 (Ordenanza General de Urbanismo y Construcciones)</w:t>
            </w:r>
          </w:p>
        </w:tc>
      </w:tr>
      <w:tr w14:paraId="505032F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7D2C730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2D45E82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6DE6F4F4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-</w:t>
            </w:r>
          </w:p>
        </w:tc>
      </w:tr>
      <w:tr w14:paraId="61B42CA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2FC0378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7C1EEAF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49280288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 de marzo de 2026</w:t>
            </w:r>
          </w:p>
          <w:p w:rsidR="005F0B7B" w:rsidRPr="000C0749" w:rsidP="005F0B7B" w14:paraId="1EF5F34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5C8386E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3CDBDD2F" w14:textId="77777777">
            <w:pPr>
              <w:rPr>
                <w:bCs/>
              </w:rPr>
            </w:pPr>
            <w:r>
              <w:rPr>
                <w:bCs/>
              </w:rPr>
              <w:t>Subsecretaría de Relaciones Económicas Internacionales (SUBREI)</w:t>
            </w:r>
          </w:p>
          <w:p w:rsidR="00F70F54" w:rsidP="003A3E55" w14:paraId="59C1188F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5FD80089" w14:textId="77777777">
            <w:pPr>
              <w:rPr>
                <w:bCs/>
              </w:rPr>
            </w:pPr>
            <w:r>
              <w:rPr>
                <w:bCs/>
              </w:rPr>
              <w:t>Teatinos 180, piso 11</w:t>
            </w:r>
          </w:p>
          <w:p w:rsidR="00F70F54" w:rsidP="003A3E55" w14:paraId="7C9978C2" w14:textId="77777777">
            <w:pPr>
              <w:rPr>
                <w:bCs/>
              </w:rPr>
            </w:pPr>
            <w:r>
              <w:rPr>
                <w:bCs/>
              </w:rPr>
              <w:t>Teléfono: (+56)- 2- 2827 5251</w:t>
            </w:r>
          </w:p>
          <w:p w:rsidR="00F70F54" w:rsidP="003A3E55" w14:paraId="26BAA762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tbt_chile@subrei.gob.cl</w:t>
              </w:r>
            </w:hyperlink>
          </w:p>
        </w:tc>
      </w:tr>
    </w:tbl>
    <w:p w:rsidR="00AF251E" w:rsidRPr="003A3E55" w:rsidP="00C94F02" w14:paraId="5821B22C" w14:textId="77777777">
      <w:pPr>
        <w:jc w:val="center"/>
      </w:pPr>
    </w:p>
    <w:sectPr w:rsidSect="00AE3C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8EE8068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1578EFA4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6DF7CE43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DB871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27E453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D703E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560A9E9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35341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G/TBT/N/CHL/768</w:t>
    </w:r>
    <w:bookmarkEnd w:id="0"/>
  </w:p>
  <w:p w:rsidR="00B531D9" w:rsidRPr="003A3E55" w:rsidP="00B531D9" w14:paraId="0BF95E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8B6C2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164DB54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82E54E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9786F7E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C5A1D9A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0CCFF9E1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347C8926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28A63F1D" w14:textId="77777777">
          <w:pPr>
            <w:jc w:val="right"/>
            <w:rPr>
              <w:b/>
              <w:szCs w:val="18"/>
            </w:rPr>
          </w:pPr>
        </w:p>
      </w:tc>
    </w:tr>
    <w:tr w14:paraId="0AA9AC10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1B1E50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40AB6760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G/TBT/N/CHL/768</w:t>
          </w:r>
          <w:bookmarkEnd w:id="2"/>
        </w:p>
      </w:tc>
    </w:tr>
    <w:tr w14:paraId="25A3A5F0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A3AA1A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26585438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5 de enero de 2026</w:t>
          </w:r>
          <w:bookmarkEnd w:id="3"/>
          <w:bookmarkEnd w:id="4"/>
        </w:p>
      </w:tc>
    </w:tr>
    <w:tr w14:paraId="676FA213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1221A781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(26-0026)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3023C5FF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7B73349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40A995F5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44EAB6C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0DB5F44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7489617">
    <w:abstractNumId w:val="8"/>
  </w:num>
  <w:num w:numId="2" w16cid:durableId="1125736601">
    <w:abstractNumId w:val="3"/>
  </w:num>
  <w:num w:numId="3" w16cid:durableId="1354769417">
    <w:abstractNumId w:val="2"/>
  </w:num>
  <w:num w:numId="4" w16cid:durableId="2015840491">
    <w:abstractNumId w:val="1"/>
  </w:num>
  <w:num w:numId="5" w16cid:durableId="603223673">
    <w:abstractNumId w:val="0"/>
  </w:num>
  <w:num w:numId="6" w16cid:durableId="1570968446">
    <w:abstractNumId w:val="12"/>
  </w:num>
  <w:num w:numId="7" w16cid:durableId="1439176663">
    <w:abstractNumId w:val="10"/>
  </w:num>
  <w:num w:numId="8" w16cid:durableId="548372166">
    <w:abstractNumId w:val="13"/>
  </w:num>
  <w:num w:numId="9" w16cid:durableId="1016732672">
    <w:abstractNumId w:val="9"/>
  </w:num>
  <w:num w:numId="10" w16cid:durableId="904140598">
    <w:abstractNumId w:val="7"/>
  </w:num>
  <w:num w:numId="11" w16cid:durableId="1799183857">
    <w:abstractNumId w:val="6"/>
  </w:num>
  <w:num w:numId="12" w16cid:durableId="1560555847">
    <w:abstractNumId w:val="5"/>
  </w:num>
  <w:num w:numId="13" w16cid:durableId="1328243969">
    <w:abstractNumId w:val="4"/>
  </w:num>
  <w:num w:numId="14" w16cid:durableId="1295796637">
    <w:abstractNumId w:val="11"/>
  </w:num>
  <w:num w:numId="15" w16cid:durableId="16596540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22C7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66AA6"/>
    <w:rsid w:val="00272713"/>
    <w:rsid w:val="00276383"/>
    <w:rsid w:val="00287066"/>
    <w:rsid w:val="002B0C97"/>
    <w:rsid w:val="002B5D0B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4DBC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D87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0216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E3BB20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inncoleccion.cl/" TargetMode="External" /><Relationship Id="rId6" Type="http://schemas.openxmlformats.org/officeDocument/2006/relationships/hyperlink" Target="mailto:tbt_chile@subrei.gob.c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D34A4962-D54D-4E02-86F9-8D0501FA231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Carter-Johnson, Victoria</cp:lastModifiedBy>
  <cp:revision>3</cp:revision>
  <dcterms:created xsi:type="dcterms:W3CDTF">2026-01-05T11:55:00Z</dcterms:created>
  <dcterms:modified xsi:type="dcterms:W3CDTF">2026-01-05T12:04:00Z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PUBLIC</vt:lpwstr>
  </property>
</Properties>
</file>