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557D071E" w14:textId="77777777">
      <w:pPr>
        <w:pStyle w:val="Title"/>
      </w:pPr>
      <w:r w:rsidRPr="002F663C">
        <w:t>NOTIFICATION</w:t>
      </w:r>
    </w:p>
    <w:p w:rsidR="002F663C" w:rsidRPr="002F663C" w:rsidP="00DD3DD7" w14:paraId="3886DE45" w14:textId="77777777">
      <w:pPr>
        <w:pStyle w:val="Title3"/>
      </w:pPr>
      <w:r w:rsidRPr="002F663C">
        <w:t>Addendum</w:t>
      </w:r>
    </w:p>
    <w:p w:rsidR="002F663C" w:rsidP="001E2E4A" w14:paraId="2909C4C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New Zealand</w:t>
      </w:r>
      <w:r w:rsidRPr="002F663C">
        <w:rPr>
          <w:rFonts w:eastAsia="Calibri" w:cs="Times New Roman"/>
        </w:rPr>
        <w:t>.</w:t>
      </w:r>
    </w:p>
    <w:p w:rsidR="001E2E4A" w:rsidRPr="002F663C" w:rsidP="001E2E4A" w14:paraId="76CEB33F" w14:textId="77777777">
      <w:pPr>
        <w:rPr>
          <w:rFonts w:eastAsia="Calibri" w:cs="Times New Roman"/>
        </w:rPr>
      </w:pPr>
    </w:p>
    <w:p w:rsidR="002F663C" w:rsidRPr="002F663C" w:rsidP="002F663C" w14:paraId="72BF777D" w14:textId="77777777">
      <w:pPr>
        <w:jc w:val="center"/>
        <w:rPr>
          <w:rFonts w:eastAsia="Calibri" w:cs="Times New Roman"/>
          <w:b/>
        </w:rPr>
      </w:pPr>
      <w:r w:rsidRPr="002F663C">
        <w:rPr>
          <w:rFonts w:eastAsia="Calibri" w:cs="Times New Roman"/>
          <w:b/>
        </w:rPr>
        <w:t>_______________</w:t>
      </w:r>
    </w:p>
    <w:p w:rsidR="002F663C" w:rsidP="002F663C" w14:paraId="3657DD23" w14:textId="77777777">
      <w:pPr>
        <w:rPr>
          <w:rFonts w:eastAsia="Calibri" w:cs="Times New Roman"/>
        </w:rPr>
      </w:pPr>
    </w:p>
    <w:p w:rsidR="00C14444" w:rsidRPr="002F663C" w:rsidP="002F663C" w14:paraId="63CB62C0" w14:textId="77777777">
      <w:pPr>
        <w:rPr>
          <w:rFonts w:eastAsia="Calibri" w:cs="Times New Roman"/>
        </w:rPr>
      </w:pPr>
    </w:p>
    <w:p w:rsidR="002F663C" w:rsidRPr="002F663C" w:rsidP="002F663C" w14:paraId="0C98543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Application A1269 Cultured quail as a novel food</w:t>
      </w:r>
    </w:p>
    <w:p w:rsidR="002F663C" w:rsidRPr="002F663C" w:rsidP="002F663C" w14:paraId="4AE2999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06C8B8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22C169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0FB38DD" w14:textId="77777777" w:rsidTr="00E9471B">
        <w:tblPrEx>
          <w:tblW w:w="9049" w:type="dxa"/>
          <w:tblLayout w:type="fixed"/>
          <w:tblLook w:val="04A0"/>
        </w:tblPrEx>
        <w:tc>
          <w:tcPr>
            <w:tcW w:w="851" w:type="dxa"/>
          </w:tcPr>
          <w:p w:rsidR="002F663C" w:rsidRPr="00711F9C" w:rsidP="00C14444" w14:paraId="7F31BC0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207D17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9324B4F" w14:textId="77777777" w:rsidTr="00E9471B">
        <w:tblPrEx>
          <w:tblW w:w="9049" w:type="dxa"/>
          <w:tblLayout w:type="fixed"/>
          <w:tblLook w:val="04A0"/>
        </w:tblPrEx>
        <w:tc>
          <w:tcPr>
            <w:tcW w:w="851" w:type="dxa"/>
          </w:tcPr>
          <w:p w:rsidR="002F663C" w:rsidRPr="00711F9C" w:rsidP="00C14444" w14:paraId="70C15B7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DDB9EB"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18 June 2025</w:t>
            </w:r>
          </w:p>
        </w:tc>
      </w:tr>
      <w:tr w14:paraId="11CA1872" w14:textId="77777777" w:rsidTr="00E9471B">
        <w:tblPrEx>
          <w:tblW w:w="9049" w:type="dxa"/>
          <w:tblLayout w:type="fixed"/>
          <w:tblLook w:val="04A0"/>
        </w:tblPrEx>
        <w:tc>
          <w:tcPr>
            <w:tcW w:w="851" w:type="dxa"/>
          </w:tcPr>
          <w:p w:rsidR="002F663C" w:rsidRPr="00711F9C" w:rsidP="00C14444" w14:paraId="697FCE7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721ABD6"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18 June 2025</w:t>
            </w:r>
          </w:p>
        </w:tc>
      </w:tr>
      <w:tr w14:paraId="1E58CE06" w14:textId="77777777" w:rsidTr="00E9471B">
        <w:tblPrEx>
          <w:tblW w:w="9049" w:type="dxa"/>
          <w:tblLayout w:type="fixed"/>
          <w:tblLook w:val="04A0"/>
        </w:tblPrEx>
        <w:tc>
          <w:tcPr>
            <w:tcW w:w="851" w:type="dxa"/>
          </w:tcPr>
          <w:p w:rsidR="002F663C" w:rsidRPr="00711F9C" w:rsidP="00C14444" w14:paraId="11188FE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65462A2"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June 2025</w:t>
            </w:r>
          </w:p>
        </w:tc>
      </w:tr>
      <w:tr w14:paraId="71990C19" w14:textId="77777777" w:rsidTr="00E9471B">
        <w:tblPrEx>
          <w:tblW w:w="9049" w:type="dxa"/>
          <w:tblLayout w:type="fixed"/>
          <w:tblLook w:val="04A0"/>
        </w:tblPrEx>
        <w:tc>
          <w:tcPr>
            <w:tcW w:w="851" w:type="dxa"/>
          </w:tcPr>
          <w:p w:rsidR="002F663C" w:rsidRPr="00711F9C" w:rsidP="00C14444" w14:paraId="4FE488A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D5C668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CD56743" w14:textId="77777777">
            <w:pPr>
              <w:spacing w:before="120" w:after="120"/>
              <w:rPr>
                <w:rFonts w:eastAsia="Calibri" w:cs="Times New Roman"/>
              </w:rPr>
            </w:pPr>
            <w:hyperlink r:id="rId6" w:tgtFrame="_blank" w:history="1">
              <w:r w:rsidRPr="002F663C">
                <w:rPr>
                  <w:rFonts w:eastAsia="Calibri" w:cs="Times New Roman"/>
                  <w:color w:val="0000FF"/>
                  <w:u w:val="single"/>
                </w:rPr>
                <w:t>https://www.foodstandards.gov.au/circulars/notification-circular-345-25</w:t>
              </w:r>
            </w:hyperlink>
          </w:p>
          <w:p w:rsidR="002F663C" w:rsidRPr="002F663C" w:rsidP="00EB7B40" w14:paraId="11E74D9C" w14:textId="77777777">
            <w:pPr>
              <w:spacing w:before="120" w:after="120"/>
              <w:rPr>
                <w:rFonts w:eastAsia="Calibri" w:cs="Times New Roman"/>
              </w:rPr>
            </w:pPr>
            <w:hyperlink r:id="rId7" w:tgtFrame="_blank" w:history="1">
              <w:r w:rsidRPr="002F663C">
                <w:rPr>
                  <w:rFonts w:eastAsia="Calibri" w:cs="Times New Roman"/>
                  <w:color w:val="0000FF"/>
                  <w:u w:val="single"/>
                </w:rPr>
                <w:t>https://gazette.govt.nz/notice/id/2025-gs3187</w:t>
              </w:r>
            </w:hyperlink>
          </w:p>
        </w:tc>
      </w:tr>
      <w:tr w14:paraId="5D868D8E" w14:textId="77777777" w:rsidTr="00E9471B">
        <w:tblPrEx>
          <w:tblW w:w="9049" w:type="dxa"/>
          <w:tblLayout w:type="fixed"/>
          <w:tblLook w:val="04A0"/>
        </w:tblPrEx>
        <w:tc>
          <w:tcPr>
            <w:tcW w:w="851" w:type="dxa"/>
          </w:tcPr>
          <w:p w:rsidR="002F663C" w:rsidRPr="00711F9C" w:rsidP="00C14444" w14:paraId="1771FE4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B35233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095CA8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9858827" w14:textId="77777777" w:rsidTr="00E9471B">
        <w:tblPrEx>
          <w:tblW w:w="9049" w:type="dxa"/>
          <w:tblLayout w:type="fixed"/>
          <w:tblLook w:val="04A0"/>
        </w:tblPrEx>
        <w:tc>
          <w:tcPr>
            <w:tcW w:w="851" w:type="dxa"/>
          </w:tcPr>
          <w:p w:rsidR="002F663C" w:rsidRPr="00711F9C" w:rsidP="00C14444" w14:paraId="0DF1607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00FAEC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4B18699"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E64EB8B" w14:textId="77777777" w:rsidTr="00E9471B">
        <w:tblPrEx>
          <w:tblW w:w="9049" w:type="dxa"/>
          <w:tblLayout w:type="fixed"/>
          <w:tblLook w:val="04A0"/>
        </w:tblPrEx>
        <w:tc>
          <w:tcPr>
            <w:tcW w:w="851" w:type="dxa"/>
          </w:tcPr>
          <w:p w:rsidR="002F663C" w:rsidRPr="00711F9C" w:rsidP="00C14444" w14:paraId="72C52F4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1B3EBA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4555AB0" w14:textId="77777777" w:rsidTr="00E9471B">
        <w:tblPrEx>
          <w:tblW w:w="9049" w:type="dxa"/>
          <w:tblLayout w:type="fixed"/>
          <w:tblLook w:val="04A0"/>
        </w:tblPrEx>
        <w:tc>
          <w:tcPr>
            <w:tcW w:w="851" w:type="dxa"/>
            <w:tcBorders>
              <w:bottom w:val="double" w:sz="4" w:space="0" w:color="auto"/>
            </w:tcBorders>
          </w:tcPr>
          <w:p w:rsidR="002F663C" w:rsidRPr="00711F9C" w:rsidP="00C14444" w14:paraId="40AD06F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8F118E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9850D0C" w14:textId="77777777">
      <w:pPr>
        <w:jc w:val="left"/>
        <w:rPr>
          <w:rFonts w:eastAsia="Calibri" w:cs="Times New Roman"/>
          <w:highlight w:val="yellow"/>
        </w:rPr>
      </w:pPr>
    </w:p>
    <w:p w:rsidR="003971FF" w:rsidRPr="007F6EA2" w:rsidP="00B16ACF" w14:paraId="4052498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Food Standards Australia and New Zealand (FSANZ) has adopted and published a new regulatory framework for cell cultured foods and has permitted the sale of cultured quail cells derived from embryonic fibroblasts of Japanese quail. The quail cells will be mixed with other ingredients to form products such as, but not limited to, logs, rolls and patties.</w:t>
      </w:r>
    </w:p>
    <w:p w:rsidR="006C5A96" w:rsidP="006C5A96" w14:paraId="2FDC3E93" w14:textId="77777777">
      <w:pPr>
        <w:jc w:val="center"/>
        <w:rPr>
          <w:b/>
        </w:rPr>
      </w:pPr>
      <w:r w:rsidRPr="003971FF">
        <w:rPr>
          <w:b/>
        </w:rPr>
        <w:t>__________</w:t>
      </w:r>
    </w:p>
    <w:p w:rsidR="004D4D19" w:rsidP="007F38C2" w14:paraId="2F596884" w14:textId="77777777">
      <w:pPr>
        <w:jc w:val="center"/>
        <w:rPr>
          <w:b/>
        </w:rPr>
      </w:pPr>
    </w:p>
    <w:p w:rsidR="00A1565D" w:rsidP="003971FF" w14:paraId="140B6500"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821C562"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5581F0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3C00342" w14:textId="77777777">
      <w:r>
        <w:separator/>
      </w:r>
    </w:p>
  </w:footnote>
  <w:footnote w:type="continuationSeparator" w:id="1">
    <w:p w:rsidR="004D3A6A" w:rsidP="00ED54E0" w14:paraId="13E082D1" w14:textId="77777777">
      <w:r>
        <w:continuationSeparator/>
      </w:r>
    </w:p>
  </w:footnote>
  <w:footnote w:id="2">
    <w:p w:rsidR="007F6EA2" w14:paraId="5F45F3D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B6F1FD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4125EA21" w14:textId="77777777">
    <w:pPr>
      <w:pStyle w:val="Header"/>
      <w:pBdr>
        <w:bottom w:val="single" w:sz="4" w:space="1" w:color="auto"/>
      </w:pBdr>
      <w:tabs>
        <w:tab w:val="clear" w:pos="4513"/>
        <w:tab w:val="clear" w:pos="9027"/>
      </w:tabs>
      <w:jc w:val="center"/>
    </w:pPr>
  </w:p>
  <w:p w:rsidR="00DD3DD7" w:rsidRPr="00DD3DD7" w:rsidP="00DD3DD7" w14:paraId="6693B819"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C0A753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92705F1" w14:textId="77777777">
    <w:pPr>
      <w:pStyle w:val="Header"/>
      <w:pBdr>
        <w:bottom w:val="single" w:sz="4" w:space="1" w:color="auto"/>
      </w:pBdr>
      <w:tabs>
        <w:tab w:val="clear" w:pos="4513"/>
        <w:tab w:val="clear" w:pos="9027"/>
      </w:tabs>
      <w:jc w:val="center"/>
    </w:pPr>
    <w:bookmarkStart w:id="3" w:name="spsSymbolHeader"/>
    <w:r w:rsidRPr="00DD3DD7">
      <w:t>G/TBT/N/NZL/140/Add.1</w:t>
    </w:r>
    <w:bookmarkEnd w:id="3"/>
  </w:p>
  <w:p w:rsidR="00DD3DD7" w:rsidRPr="00DD3DD7" w:rsidP="00DD3DD7" w14:paraId="591BABC4" w14:textId="77777777">
    <w:pPr>
      <w:pStyle w:val="Header"/>
      <w:pBdr>
        <w:bottom w:val="single" w:sz="4" w:space="1" w:color="auto"/>
      </w:pBdr>
      <w:tabs>
        <w:tab w:val="clear" w:pos="4513"/>
        <w:tab w:val="clear" w:pos="9027"/>
      </w:tabs>
      <w:jc w:val="center"/>
    </w:pPr>
  </w:p>
  <w:p w:rsidR="00DD3DD7" w:rsidRPr="00DD3DD7" w:rsidP="00DD3DD7" w14:paraId="1599676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920B52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03776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5BD448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8FB6FF9" w14:textId="77777777">
          <w:pPr>
            <w:jc w:val="right"/>
            <w:rPr>
              <w:b/>
              <w:color w:val="FF0000"/>
              <w:szCs w:val="16"/>
            </w:rPr>
          </w:pPr>
          <w:r>
            <w:rPr>
              <w:b/>
              <w:color w:val="FF0000"/>
              <w:szCs w:val="16"/>
            </w:rPr>
            <w:t xml:space="preserve"> </w:t>
          </w:r>
        </w:p>
      </w:tc>
    </w:tr>
    <w:tr w14:paraId="26394E1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D07888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50C5C2E" w14:textId="77777777">
          <w:pPr>
            <w:jc w:val="right"/>
            <w:rPr>
              <w:b/>
              <w:szCs w:val="16"/>
            </w:rPr>
          </w:pPr>
        </w:p>
      </w:tc>
    </w:tr>
    <w:tr w14:paraId="6B106B9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F74B79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BB41EC1" w14:textId="77777777">
          <w:pPr>
            <w:jc w:val="right"/>
            <w:rPr>
              <w:rFonts w:eastAsia="Calibri" w:cs="Times New Roman"/>
              <w:b/>
              <w:szCs w:val="16"/>
            </w:rPr>
          </w:pPr>
          <w:bookmarkStart w:id="4" w:name="bmkSymbols"/>
          <w:r w:rsidRPr="002F663C">
            <w:rPr>
              <w:rFonts w:eastAsia="Calibri" w:cs="Times New Roman"/>
              <w:b/>
              <w:szCs w:val="16"/>
            </w:rPr>
            <w:t>G/TBT/N/NZL/140/Add.1</w:t>
          </w:r>
          <w:bookmarkEnd w:id="4"/>
        </w:p>
        <w:p w:rsidR="00C14444" w:rsidRPr="00C14444" w:rsidP="00C14444" w14:paraId="080CB88B" w14:textId="77777777">
          <w:pPr>
            <w:jc w:val="center"/>
            <w:rPr>
              <w:szCs w:val="16"/>
            </w:rPr>
          </w:pPr>
        </w:p>
      </w:tc>
    </w:tr>
    <w:tr w14:paraId="7DEC12D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FFC3115" w14:textId="77777777"/>
      </w:tc>
      <w:tc>
        <w:tcPr>
          <w:tcW w:w="5448" w:type="dxa"/>
          <w:gridSpan w:val="2"/>
          <w:shd w:val="clear" w:color="auto" w:fill="FFFFFF"/>
          <w:tcMar>
            <w:left w:w="108" w:type="dxa"/>
            <w:right w:w="108" w:type="dxa"/>
          </w:tcMar>
          <w:vAlign w:val="center"/>
        </w:tcPr>
        <w:p w:rsidR="00ED54E0" w:rsidRPr="00182B84" w:rsidP="00425DC5" w14:paraId="38F3D982" w14:textId="77777777">
          <w:pPr>
            <w:jc w:val="right"/>
            <w:rPr>
              <w:szCs w:val="16"/>
            </w:rPr>
          </w:pPr>
          <w:bookmarkStart w:id="5" w:name="bmkDate"/>
          <w:r w:rsidRPr="00182B84">
            <w:rPr>
              <w:szCs w:val="16"/>
            </w:rPr>
            <w:t>15 July 2025</w:t>
          </w:r>
          <w:bookmarkEnd w:id="5"/>
        </w:p>
      </w:tc>
    </w:tr>
    <w:tr w14:paraId="4641371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49B87F0" w14:textId="77777777">
          <w:pPr>
            <w:jc w:val="left"/>
            <w:rPr>
              <w:b/>
            </w:rPr>
          </w:pPr>
          <w:bookmarkStart w:id="6" w:name="bmkSerial"/>
          <w:r>
            <w:rPr>
              <w:b w:val="0"/>
              <w:color w:val="FF0000"/>
            </w:rPr>
            <w:t>(25-4551)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DBAE71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5C5440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EEAB13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C9C5DC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BCF79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504825">
    <w:abstractNumId w:val="9"/>
  </w:num>
  <w:num w:numId="2" w16cid:durableId="1549418846">
    <w:abstractNumId w:val="7"/>
  </w:num>
  <w:num w:numId="3" w16cid:durableId="299459247">
    <w:abstractNumId w:val="6"/>
  </w:num>
  <w:num w:numId="4" w16cid:durableId="1676107809">
    <w:abstractNumId w:val="5"/>
  </w:num>
  <w:num w:numId="5" w16cid:durableId="1451631834">
    <w:abstractNumId w:val="4"/>
  </w:num>
  <w:num w:numId="6" w16cid:durableId="1119493784">
    <w:abstractNumId w:val="12"/>
  </w:num>
  <w:num w:numId="7" w16cid:durableId="1830631649">
    <w:abstractNumId w:val="11"/>
  </w:num>
  <w:num w:numId="8" w16cid:durableId="1551764515">
    <w:abstractNumId w:val="10"/>
  </w:num>
  <w:num w:numId="9" w16cid:durableId="788165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5975180">
    <w:abstractNumId w:val="13"/>
  </w:num>
  <w:num w:numId="11" w16cid:durableId="525797704">
    <w:abstractNumId w:val="8"/>
  </w:num>
  <w:num w:numId="12" w16cid:durableId="1994093652">
    <w:abstractNumId w:val="3"/>
  </w:num>
  <w:num w:numId="13" w16cid:durableId="56827202">
    <w:abstractNumId w:val="2"/>
  </w:num>
  <w:num w:numId="14" w16cid:durableId="1151286746">
    <w:abstractNumId w:val="1"/>
  </w:num>
  <w:num w:numId="15" w16cid:durableId="1725909877">
    <w:abstractNumId w:val="0"/>
  </w:num>
  <w:num w:numId="16" w16cid:durableId="195679141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76E74"/>
    <w:rsid w:val="00381A7D"/>
    <w:rsid w:val="003971FF"/>
    <w:rsid w:val="00397FF5"/>
    <w:rsid w:val="004244A9"/>
    <w:rsid w:val="00425DC5"/>
    <w:rsid w:val="00447050"/>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A320F"/>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0FCD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oodstandards.gov.au/circulars/notification-circular-345-25" TargetMode="External" /><Relationship Id="rId7" Type="http://schemas.openxmlformats.org/officeDocument/2006/relationships/hyperlink" Target="https://gazette.govt.nz/notice/id/2025-gs3187"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2025-07-15T13:51:00Z</dcterms:created>
  <dcterms:modified xsi:type="dcterms:W3CDTF">2025-07-15T13:51:00Z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