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671484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EDEE5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DE05E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4E426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C9652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E6019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CANADA</w:t>
            </w:r>
          </w:p>
          <w:p w:rsidR="00F85C99" w:rsidRPr="002F6A28" w:rsidP="002F6A28" w14:paraId="4BD6A77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DC444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A1F5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3558AD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3BC66E5" w14:textId="77777777">
            <w:pPr>
              <w:spacing w:after="120"/>
            </w:pPr>
            <w:r w:rsidRPr="00C379C8">
              <w:t>Environment and Climate Change Canada (ECCC)</w:t>
            </w:r>
          </w:p>
        </w:tc>
      </w:tr>
      <w:tr w14:paraId="685D28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8A45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C9A593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6783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DB7C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74123E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CODE 3923219010: Refuse sacks and bags, of polymers of ethylene; </w:t>
            </w:r>
          </w:p>
          <w:p w:rsidR="00EE3A11" w:rsidRPr="00C379C8" w:rsidP="002F6A28" w14:paraId="190B71F8" w14:textId="77777777">
            <w:pPr>
              <w:spacing w:before="120" w:after="120"/>
            </w:pPr>
            <w:r w:rsidRPr="00C379C8">
              <w:t>HS CODE 3923299090: Sacks and bags, including cones, of polymers of ethylene;</w:t>
            </w:r>
          </w:p>
          <w:p w:rsidR="00EE3A11" w:rsidRPr="00C379C8" w:rsidP="002F6A28" w14:paraId="67200624" w14:textId="77777777">
            <w:pPr>
              <w:spacing w:before="120" w:after="120"/>
            </w:pPr>
            <w:r w:rsidRPr="00C379C8">
              <w:t>HS CODE 3923299000: Sacks and bags, including cones, of plastics;</w:t>
            </w:r>
          </w:p>
          <w:p w:rsidR="00EE3A11" w:rsidRPr="00C379C8" w:rsidP="002F6A28" w14:paraId="5298851E" w14:textId="77777777">
            <w:pPr>
              <w:spacing w:before="120" w:after="120"/>
            </w:pPr>
            <w:r w:rsidRPr="00C379C8">
              <w:t>HS CODE 3924100091: Utensils, kitchenware, of plastics;</w:t>
            </w:r>
          </w:p>
          <w:p w:rsidR="00EE3A11" w:rsidRPr="00C379C8" w:rsidP="002F6A28" w14:paraId="4037BB45" w14:textId="77777777">
            <w:pPr>
              <w:spacing w:before="120" w:after="120"/>
            </w:pPr>
            <w:r w:rsidRPr="00C379C8">
              <w:t>HS CODE 3924100093: Disposable tumblers &amp; cups of plastics;</w:t>
            </w:r>
          </w:p>
          <w:p w:rsidR="00EE3A11" w:rsidRPr="00C379C8" w:rsidP="002F6A28" w14:paraId="35182B12" w14:textId="77777777">
            <w:pPr>
              <w:spacing w:before="120" w:after="120"/>
            </w:pPr>
            <w:r w:rsidRPr="00C379C8">
              <w:t>HS CODE 3924100094: Other disposable tableware, of plastics; and</w:t>
            </w:r>
          </w:p>
          <w:p w:rsidR="00EE3A11" w:rsidRPr="00C379C8" w:rsidP="002F6A28" w14:paraId="7B3925AE" w14:textId="77777777">
            <w:pPr>
              <w:spacing w:before="120" w:after="120"/>
            </w:pPr>
            <w:r w:rsidRPr="00C379C8">
              <w:t>HS CODE 3924100099: Kitchenware, of plastics.</w:t>
            </w:r>
          </w:p>
        </w:tc>
      </w:tr>
      <w:tr w14:paraId="0024B7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35C9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A7FCC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Regulations Amending the Single-use Plastics Prohibition Regulations</w:t>
            </w:r>
            <w:r w:rsidRPr="00C379C8" w:rsidR="00EE3A11">
              <w:t>, (15 pages,</w:t>
            </w:r>
            <w:r w:rsidRPr="00C379C8" w:rsidR="00EE3A11">
              <w:rPr>
                <w:i/>
                <w:iCs/>
              </w:rPr>
              <w:t xml:space="preserve"> </w:t>
            </w:r>
            <w:r w:rsidRPr="00C379C8" w:rsidR="00EE3A11">
              <w:t>available in English and French) (equally authoritative)</w:t>
            </w:r>
          </w:p>
          <w:p w:rsidR="000C3B6C" w:rsidRPr="000C3B6C" w:rsidP="002F6A28" w14:paraId="53E1A3A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023D4" w:rsidRPr="00CE6C29" w:rsidP="002F6A28" w14:paraId="124F1D53" w14:textId="77777777">
            <w:pP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https://gazette.gc.ca/rp-pr/p1/2025/2025-12-20/html/reg1-eng.html</w:t>
              </w:r>
            </w:hyperlink>
          </w:p>
        </w:tc>
      </w:tr>
      <w:tr w14:paraId="3A93CF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A8DB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7E72C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</w:t>
            </w:r>
            <w:r w:rsidRPr="00C379C8" w:rsidR="00FE448B">
              <w:rPr>
                <w:i/>
                <w:iCs/>
              </w:rPr>
              <w:t>Regulations Amending the Single-use Plastics Prohibition Regulations</w:t>
            </w:r>
            <w:r w:rsidRPr="00C379C8" w:rsidR="00FE448B">
              <w:t xml:space="preserve"> remove the prohibition on manufacture, import and sale for the purpose of export of six categories of single-use plastic items (i.e., single-use plastic checkout bags, cutlery, certain foodservice ware, ring carriers, stir sticks and, with some exceptions, straws) set out in the </w:t>
            </w:r>
            <w:r w:rsidRPr="00C379C8" w:rsidR="00FE448B">
              <w:rPr>
                <w:i/>
                <w:iCs/>
              </w:rPr>
              <w:t>Single-use Plastics Prohibition Regulations</w:t>
            </w:r>
            <w:r w:rsidRPr="00C379C8" w:rsidR="00FE448B">
              <w:t>.</w:t>
            </w:r>
          </w:p>
        </w:tc>
      </w:tr>
      <w:tr w14:paraId="188AF1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7E6E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4721B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objective of the proposed </w:t>
            </w:r>
            <w:r w:rsidRPr="00C379C8" w:rsidR="00EE3A11">
              <w:rPr>
                <w:i/>
                <w:iCs/>
              </w:rPr>
              <w:t>Regulations Amending the Single-use Plastics Prohibition Regulations</w:t>
            </w:r>
            <w:r w:rsidRPr="00C379C8" w:rsidR="00EE3A11">
              <w:t xml:space="preserve"> is to continue contributing to the protection of the environment while allowing manufacture, import and sale for the purpose of export of six categories of SUPs.</w:t>
            </w:r>
          </w:p>
        </w:tc>
      </w:tr>
      <w:tr w14:paraId="168405C3" w14:textId="77777777" w:rsidTr="007E4F0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56985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2335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DD38B4E" w14:textId="77777777">
            <w:pPr>
              <w:spacing w:before="120" w:after="120"/>
            </w:pPr>
            <w:r w:rsidRPr="002F6A28">
              <w:rPr>
                <w:i/>
                <w:iCs/>
              </w:rPr>
              <w:t>- Single-use Plastics Prohibition Regulations</w:t>
            </w:r>
            <w:r w:rsidRPr="002F6A28">
              <w:t xml:space="preserve"> : </w:t>
            </w:r>
            <w:hyperlink r:id="rId6" w:history="1">
              <w:r w:rsidRPr="002F6A28">
                <w:rPr>
                  <w:color w:val="0000FF"/>
                  <w:u w:val="single"/>
                </w:rPr>
                <w:t>https://gazette.gc.ca/rp-pr/p2/2022/2022-06-22/html/sor-dors138-eng.html</w:t>
              </w:r>
            </w:hyperlink>
            <w:r w:rsidRPr="002F6A28">
              <w:t>, (available in English and French)</w:t>
            </w:r>
          </w:p>
          <w:p w:rsidR="00EE3A11" w:rsidRPr="002F6A28" w:rsidP="007F13E8" w14:paraId="47941204" w14:textId="77777777">
            <w:pPr>
              <w:spacing w:before="120" w:after="120"/>
            </w:pPr>
            <w:r w:rsidRPr="002F6A28">
              <w:rPr>
                <w:i/>
                <w:iCs/>
              </w:rPr>
              <w:t>- Canadian Environmental Protection Act, 1999</w:t>
            </w:r>
            <w:r w:rsidRPr="002F6A28">
              <w:t xml:space="preserve">, sub-section 93(1): </w:t>
            </w:r>
            <w:hyperlink r:id="rId7" w:history="1">
              <w:r w:rsidRPr="002F6A28">
                <w:rPr>
                  <w:color w:val="0000FF"/>
                  <w:u w:val="single"/>
                </w:rPr>
                <w:t>https://laws-lois.justice.gc.ca/fra/lois/c-15.31/</w:t>
              </w:r>
            </w:hyperlink>
            <w:r w:rsidRPr="002F6A28">
              <w:t>, (available in English and French)</w:t>
            </w:r>
          </w:p>
        </w:tc>
      </w:tr>
      <w:tr w14:paraId="60DE56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DDC9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80896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2242CF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On the day the final Amendments are registered</w:t>
            </w:r>
          </w:p>
        </w:tc>
      </w:tr>
      <w:tr w14:paraId="6F27F1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CAE0F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A386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8596D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February 2025</w:t>
            </w:r>
          </w:p>
          <w:p w:rsidR="000C3B6C" w:rsidRPr="00E3324D" w:rsidP="000C3B6C" w14:paraId="59D8C7B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C73CC0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166A94B" w14:textId="77777777">
            <w:r w:rsidRPr="00CE6C29">
              <w:t>Canada's Notification Authority and Enquiry Point</w:t>
            </w:r>
          </w:p>
          <w:p w:rsidR="00CE6C29" w:rsidRPr="00CE6C29" w:rsidP="000C3B6C" w14:paraId="4A797531" w14:textId="77777777">
            <w:r w:rsidRPr="00CE6C29">
              <w:t>Global Affairs Canada</w:t>
            </w:r>
          </w:p>
          <w:p w:rsidR="00CE6C29" w:rsidRPr="00CE6C29" w:rsidP="000C3B6C" w14:paraId="3091B590" w14:textId="77777777">
            <w:r w:rsidRPr="00CE6C29">
              <w:t>Technical Barriers and Regulations Division</w:t>
            </w:r>
          </w:p>
          <w:p w:rsidR="00CE6C29" w:rsidRPr="00CE6C29" w:rsidP="000C3B6C" w14:paraId="60EF2A34" w14:textId="77777777">
            <w:r w:rsidRPr="00CE6C29">
              <w:t>111 Sussex Drive</w:t>
            </w:r>
          </w:p>
          <w:p w:rsidR="00CE6C29" w:rsidRPr="00CE6C29" w:rsidP="000C3B6C" w14:paraId="52330560" w14:textId="77777777">
            <w:r w:rsidRPr="00CE6C29">
              <w:t>Ottawa, ON K1A 0G2, Canada</w:t>
            </w:r>
          </w:p>
          <w:p w:rsidR="00CE6C29" w:rsidRPr="007E4F0E" w:rsidP="000C3B6C" w14:paraId="0A6210B7" w14:textId="77777777">
            <w:pPr>
              <w:spacing w:after="120"/>
              <w:rPr>
                <w:lang w:val="fr-CH"/>
              </w:rPr>
            </w:pPr>
            <w:r w:rsidRPr="007E4F0E">
              <w:rPr>
                <w:lang w:val="fr-CH"/>
              </w:rPr>
              <w:t xml:space="preserve">Email: </w:t>
            </w:r>
            <w:hyperlink r:id="rId8" w:history="1">
              <w:r w:rsidRPr="007E4F0E">
                <w:rPr>
                  <w:color w:val="0000FF"/>
                  <w:u w:val="single"/>
                  <w:lang w:val="fr-CH"/>
                </w:rPr>
                <w:t>enquirypoint@international.gc.ca</w:t>
              </w:r>
            </w:hyperlink>
          </w:p>
        </w:tc>
      </w:tr>
    </w:tbl>
    <w:p w:rsidR="00EE3A11" w:rsidRPr="007E4F0E" w:rsidP="00887259" w14:paraId="6A7AF82F" w14:textId="77777777">
      <w:pPr>
        <w:jc w:val="center"/>
        <w:rPr>
          <w:lang w:val="fr-CH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8616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1388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FDC2C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A480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EE23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C53B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59585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1DF4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G/TBT/N/CAN/764</w:t>
    </w:r>
    <w:bookmarkEnd w:id="0"/>
  </w:p>
  <w:p w:rsidR="009239F7" w:rsidRPr="002F6A28" w:rsidP="009239F7" w14:paraId="603DDF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AAD7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52C1B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38C2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1FE58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B552D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C3CA9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84B70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6F9569" w14:textId="77777777">
          <w:pPr>
            <w:jc w:val="right"/>
            <w:rPr>
              <w:b/>
              <w:szCs w:val="16"/>
            </w:rPr>
          </w:pPr>
        </w:p>
      </w:tc>
    </w:tr>
    <w:tr w14:paraId="46C2C3A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40D1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ABA41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G/TBT/N/CAN/764</w:t>
          </w:r>
          <w:bookmarkEnd w:id="2"/>
        </w:p>
      </w:tc>
    </w:tr>
    <w:tr w14:paraId="2FC54F5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D8811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DDE5C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December 2025</w:t>
          </w:r>
          <w:bookmarkEnd w:id="3"/>
          <w:bookmarkEnd w:id="4"/>
        </w:p>
      </w:tc>
    </w:tr>
    <w:tr w14:paraId="0F1B924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80EDE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(25-8832)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34A7F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EA2B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FC7A3C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8E3F2E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English, French</w:t>
          </w:r>
          <w:bookmarkEnd w:id="8"/>
          <w:bookmarkEnd w:id="9"/>
        </w:p>
      </w:tc>
    </w:tr>
  </w:tbl>
  <w:p w:rsidR="00ED54E0" w:rsidRPr="002F6A28" w14:paraId="61A53E0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931272">
    <w:abstractNumId w:val="9"/>
  </w:num>
  <w:num w:numId="2" w16cid:durableId="2130665129">
    <w:abstractNumId w:val="7"/>
  </w:num>
  <w:num w:numId="3" w16cid:durableId="725300034">
    <w:abstractNumId w:val="6"/>
  </w:num>
  <w:num w:numId="4" w16cid:durableId="533156306">
    <w:abstractNumId w:val="5"/>
  </w:num>
  <w:num w:numId="5" w16cid:durableId="166294294">
    <w:abstractNumId w:val="4"/>
  </w:num>
  <w:num w:numId="6" w16cid:durableId="342514317">
    <w:abstractNumId w:val="12"/>
  </w:num>
  <w:num w:numId="7" w16cid:durableId="1079205580">
    <w:abstractNumId w:val="11"/>
  </w:num>
  <w:num w:numId="8" w16cid:durableId="1112282230">
    <w:abstractNumId w:val="10"/>
  </w:num>
  <w:num w:numId="9" w16cid:durableId="81420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5358353">
    <w:abstractNumId w:val="13"/>
  </w:num>
  <w:num w:numId="11" w16cid:durableId="744650250">
    <w:abstractNumId w:val="8"/>
  </w:num>
  <w:num w:numId="12" w16cid:durableId="2134715328">
    <w:abstractNumId w:val="3"/>
  </w:num>
  <w:num w:numId="13" w16cid:durableId="224729843">
    <w:abstractNumId w:val="2"/>
  </w:num>
  <w:num w:numId="14" w16cid:durableId="1171599656">
    <w:abstractNumId w:val="1"/>
  </w:num>
  <w:num w:numId="15" w16cid:durableId="38399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001E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787F"/>
    <w:rsid w:val="001A464A"/>
    <w:rsid w:val="001C5326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1DE5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4F0E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23D4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21B8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F9C30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gazette.gc.ca/rp-pr/p1/2025/2025-12-20/html/reg1-eng.html" TargetMode="External" /><Relationship Id="rId6" Type="http://schemas.openxmlformats.org/officeDocument/2006/relationships/hyperlink" Target="https://gazette.gc.ca/rp-pr/p2/2022/2022-06-22/html/sor-dors138-eng.html" TargetMode="External" /><Relationship Id="rId7" Type="http://schemas.openxmlformats.org/officeDocument/2006/relationships/hyperlink" Target="https://laws-lois.justice.gc.ca/fra/lois/c-15.31/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2025-12-23T09:31:00Z</dcterms:created>
  <dcterms:modified xsi:type="dcterms:W3CDTF">2025-12-23T09:37:00Z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