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867B201" w14:textId="77777777">
      <w:pPr>
        <w:pStyle w:val="Title"/>
        <w:rPr>
          <w:caps w:val="0"/>
          <w:kern w:val="0"/>
        </w:rPr>
      </w:pPr>
      <w:r w:rsidRPr="002F6A28">
        <w:rPr>
          <w:caps w:val="0"/>
          <w:kern w:val="0"/>
        </w:rPr>
        <w:t>NOTIFICATION</w:t>
      </w:r>
    </w:p>
    <w:p w:rsidR="009239F7" w:rsidRPr="002F6A28" w:rsidP="002F6A28" w14:paraId="4D24B704" w14:textId="77777777">
      <w:pPr>
        <w:jc w:val="center"/>
      </w:pPr>
      <w:r w:rsidRPr="002F6A28">
        <w:t>The following notification is being circulated in accordance with Article 10.6</w:t>
      </w:r>
    </w:p>
    <w:p w:rsidR="009239F7" w:rsidRPr="002F6A28" w:rsidP="002F6A28" w14:paraId="148DE87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4F26825" w14:textId="77777777" w:rsidTr="00DB13FE">
        <w:tblPrEx>
          <w:tblW w:w="5000" w:type="pct"/>
          <w:tblLayout w:type="fixed"/>
          <w:tblLook w:val="0000"/>
        </w:tblPrEx>
        <w:tc>
          <w:tcPr>
            <w:tcW w:w="607" w:type="dxa"/>
            <w:tcBorders>
              <w:top w:val="double" w:sz="4" w:space="0" w:color="auto"/>
            </w:tcBorders>
          </w:tcPr>
          <w:p w:rsidR="00F85C99" w:rsidRPr="002F6A28" w:rsidP="002F6A28" w14:paraId="231B4F0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9B2C149"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09AE0B4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39E8452" w14:textId="77777777" w:rsidTr="00DB13FE">
        <w:tblPrEx>
          <w:tblW w:w="5000" w:type="pct"/>
          <w:tblLayout w:type="fixed"/>
          <w:tblLook w:val="0000"/>
        </w:tblPrEx>
        <w:tc>
          <w:tcPr>
            <w:tcW w:w="607" w:type="dxa"/>
          </w:tcPr>
          <w:p w:rsidR="00F85C99" w:rsidRPr="002F6A28" w:rsidP="002F6A28" w14:paraId="129241BD" w14:textId="77777777">
            <w:pPr>
              <w:spacing w:before="120" w:after="120"/>
              <w:jc w:val="left"/>
            </w:pPr>
            <w:r w:rsidRPr="002F6A28">
              <w:rPr>
                <w:b/>
              </w:rPr>
              <w:t>2.</w:t>
            </w:r>
          </w:p>
        </w:tc>
        <w:tc>
          <w:tcPr>
            <w:tcW w:w="8373" w:type="dxa"/>
          </w:tcPr>
          <w:p w:rsidR="00F85C99" w:rsidRPr="002F6A28" w:rsidP="000C3B6C" w14:paraId="0FF0B186" w14:textId="77777777">
            <w:pPr>
              <w:spacing w:before="120" w:after="120"/>
            </w:pPr>
            <w:r w:rsidRPr="002F6A28">
              <w:rPr>
                <w:b/>
              </w:rPr>
              <w:t>Agency responsible:</w:t>
            </w:r>
            <w:r w:rsidRPr="00C379C8" w:rsidR="00EE3A11">
              <w:t xml:space="preserve"> </w:t>
            </w:r>
          </w:p>
          <w:p w:rsidR="00EE3A11" w:rsidRPr="00C379C8" w:rsidP="000C3B6C" w14:paraId="1FD72E8F" w14:textId="77777777">
            <w:r w:rsidRPr="00C379C8">
              <w:t>European Commission</w:t>
            </w:r>
          </w:p>
          <w:p w:rsidR="00EE3A11" w:rsidRPr="00C379C8" w:rsidP="000C3B6C" w14:paraId="1D21E55D" w14:textId="77777777">
            <w:r w:rsidRPr="00C379C8">
              <w:t>EU-TBT Enquiry Point,</w:t>
            </w:r>
          </w:p>
          <w:p w:rsidR="00EE3A11" w:rsidRPr="00C379C8" w:rsidP="000C3B6C" w14:paraId="3868EA37" w14:textId="77777777">
            <w:r w:rsidRPr="00C379C8">
              <w:t>Fax: +(32) 2 299 80 43,</w:t>
            </w:r>
          </w:p>
          <w:p w:rsidR="00EE3A11" w:rsidRPr="00C379C8" w:rsidP="000C3B6C" w14:paraId="2BEE1A1F" w14:textId="77777777">
            <w:r w:rsidRPr="00C379C8">
              <w:t xml:space="preserve">E-mail: </w:t>
            </w:r>
            <w:hyperlink r:id="rId5" w:history="1">
              <w:r w:rsidRPr="00C379C8">
                <w:rPr>
                  <w:color w:val="0000FF"/>
                  <w:u w:val="single"/>
                </w:rPr>
                <w:t>grow-eu-tbt@ec.europa.eu</w:t>
              </w:r>
            </w:hyperlink>
          </w:p>
          <w:p w:rsidR="00EE3A11" w:rsidRPr="00C379C8" w:rsidP="000C3B6C" w14:paraId="686CDE71" w14:textId="77777777">
            <w:pPr>
              <w:spacing w:after="120"/>
            </w:pPr>
            <w:r w:rsidRPr="00C379C8">
              <w:t xml:space="preserve">Website: </w:t>
            </w:r>
            <w:hyperlink r:id="rId6" w:tgtFrame="_blank" w:history="1">
              <w:r w:rsidRPr="00C379C8">
                <w:rPr>
                  <w:color w:val="0000FF"/>
                  <w:u w:val="single"/>
                </w:rPr>
                <w:t>https://technical-barriers-trade.ec.europa.eu/en/home</w:t>
              </w:r>
            </w:hyperlink>
          </w:p>
        </w:tc>
      </w:tr>
      <w:tr w14:paraId="6415200B" w14:textId="77777777" w:rsidTr="00DB13FE">
        <w:tblPrEx>
          <w:tblW w:w="5000" w:type="pct"/>
          <w:tblLayout w:type="fixed"/>
          <w:tblLook w:val="0000"/>
        </w:tblPrEx>
        <w:tc>
          <w:tcPr>
            <w:tcW w:w="607" w:type="dxa"/>
          </w:tcPr>
          <w:p w:rsidR="00F85C99" w:rsidRPr="002F6A28" w:rsidP="002F6A28" w14:paraId="63470D83" w14:textId="77777777">
            <w:pPr>
              <w:spacing w:before="120" w:after="120"/>
              <w:jc w:val="left"/>
              <w:rPr>
                <w:b/>
              </w:rPr>
            </w:pPr>
            <w:r w:rsidRPr="002F6A28">
              <w:rPr>
                <w:b/>
              </w:rPr>
              <w:t>3.</w:t>
            </w:r>
          </w:p>
        </w:tc>
        <w:tc>
          <w:tcPr>
            <w:tcW w:w="8373" w:type="dxa"/>
          </w:tcPr>
          <w:p w:rsidR="00F85C99" w:rsidRPr="0058336F" w:rsidP="002F6A28" w14:paraId="37DE3E9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E07C8B0" w14:textId="77777777" w:rsidTr="00DB13FE">
        <w:tblPrEx>
          <w:tblW w:w="5000" w:type="pct"/>
          <w:tblLayout w:type="fixed"/>
          <w:tblLook w:val="0000"/>
        </w:tblPrEx>
        <w:tc>
          <w:tcPr>
            <w:tcW w:w="607" w:type="dxa"/>
          </w:tcPr>
          <w:p w:rsidR="00F85C99" w:rsidRPr="002F6A28" w:rsidP="002F6A28" w14:paraId="197B2E60" w14:textId="77777777">
            <w:pPr>
              <w:spacing w:before="120" w:after="120"/>
              <w:jc w:val="left"/>
            </w:pPr>
            <w:r w:rsidRPr="002F6A28">
              <w:rPr>
                <w:b/>
              </w:rPr>
              <w:t>4.</w:t>
            </w:r>
          </w:p>
        </w:tc>
        <w:tc>
          <w:tcPr>
            <w:tcW w:w="8373" w:type="dxa"/>
          </w:tcPr>
          <w:p w:rsidR="00F85C99" w:rsidRPr="002F6A28" w:rsidP="002F6A28" w14:paraId="25AECD5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organic products </w:t>
            </w:r>
          </w:p>
        </w:tc>
      </w:tr>
      <w:tr w14:paraId="5CCA4E6C" w14:textId="77777777" w:rsidTr="00DB13FE">
        <w:tblPrEx>
          <w:tblW w:w="5000" w:type="pct"/>
          <w:tblLayout w:type="fixed"/>
          <w:tblLook w:val="0000"/>
        </w:tblPrEx>
        <w:tc>
          <w:tcPr>
            <w:tcW w:w="607" w:type="dxa"/>
          </w:tcPr>
          <w:p w:rsidR="00F85C99" w:rsidRPr="002F6A28" w:rsidP="002F6A28" w14:paraId="4BAAD21E" w14:textId="77777777">
            <w:pPr>
              <w:spacing w:before="120" w:after="120"/>
              <w:jc w:val="left"/>
            </w:pPr>
            <w:r w:rsidRPr="002F6A28">
              <w:rPr>
                <w:b/>
              </w:rPr>
              <w:t>5.</w:t>
            </w:r>
          </w:p>
        </w:tc>
        <w:tc>
          <w:tcPr>
            <w:tcW w:w="8373" w:type="dxa"/>
          </w:tcPr>
          <w:p w:rsidR="00F85C99" w:rsidP="002F6A28" w14:paraId="734B9BF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 REGULATION OF THE EUROPEAN PARLIAMENT AND OF THE COUNCIL amending Regulation (EU) 2018/848 as regards certain production, labelling and certification rules and certain rules on trade with third countries; (22 page(s), in English), (33 page(s), in English)</w:t>
            </w:r>
          </w:p>
          <w:p w:rsidR="000C3B6C" w:rsidRPr="000C3B6C" w:rsidP="002F6A28" w14:paraId="36AC49F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37751" w:rsidRPr="00CE6C29" w:rsidP="002F6A28" w14:paraId="0A9EA21D" w14:textId="77777777">
            <w:pPr>
              <w:pBdr>
                <w:top w:val="none" w:sz="0" w:space="4" w:color="auto"/>
              </w:pBdr>
              <w:rPr>
                <w:iCs/>
              </w:rPr>
            </w:pPr>
            <w:hyperlink r:id="rId7" w:tgtFrame="_blank" w:history="1">
              <w:r w:rsidRPr="00CE6C29">
                <w:rPr>
                  <w:iCs/>
                  <w:color w:val="0000FF"/>
                  <w:u w:val="single"/>
                </w:rPr>
                <w:t>https://members.wto.org/crnattachments/2025/TBT/EEC/25_09175_00_e.pdf</w:t>
              </w:r>
            </w:hyperlink>
          </w:p>
          <w:p w:rsidR="00737751" w:rsidRPr="00CE6C29" w:rsidP="002F6A28" w14:paraId="02BDDF0C" w14:textId="77777777">
            <w:pPr>
              <w:pBdr>
                <w:bottom w:val="none" w:sz="0" w:space="4" w:color="auto"/>
              </w:pBdr>
              <w:rPr>
                <w:iCs/>
              </w:rPr>
            </w:pPr>
            <w:hyperlink r:id="rId8" w:tgtFrame="_blank" w:history="1">
              <w:r w:rsidRPr="00CE6C29">
                <w:rPr>
                  <w:iCs/>
                  <w:color w:val="0000FF"/>
                  <w:u w:val="single"/>
                </w:rPr>
                <w:t>https://members.wto.org/crnattachments/2025/TBT/EEC/25_09175_01_e.pdf</w:t>
              </w:r>
            </w:hyperlink>
          </w:p>
          <w:p w:rsidR="00737751" w:rsidRPr="00CE6C29" w:rsidP="002F6A28" w14:paraId="49227ECA" w14:textId="77777777">
            <w:pPr>
              <w:rPr>
                <w:iCs/>
              </w:rPr>
            </w:pPr>
            <w:r w:rsidRPr="00CE6C29">
              <w:rPr>
                <w:iCs/>
              </w:rPr>
              <w:t>European Commission</w:t>
            </w:r>
          </w:p>
          <w:p w:rsidR="00737751" w:rsidRPr="00CE6C29" w:rsidP="002F6A28" w14:paraId="4B66E466" w14:textId="77777777">
            <w:pPr>
              <w:rPr>
                <w:iCs/>
              </w:rPr>
            </w:pPr>
            <w:r w:rsidRPr="00CE6C29">
              <w:rPr>
                <w:iCs/>
              </w:rPr>
              <w:t>EU-TBT Enquiry Point</w:t>
            </w:r>
          </w:p>
          <w:p w:rsidR="00737751" w:rsidRPr="00CE6C29" w:rsidP="002F6A28" w14:paraId="455505CE" w14:textId="77777777">
            <w:pPr>
              <w:rPr>
                <w:iCs/>
              </w:rPr>
            </w:pPr>
            <w:r w:rsidRPr="00CE6C29">
              <w:rPr>
                <w:iCs/>
              </w:rPr>
              <w:t>Fax: + (32) 2 299 80 43</w:t>
            </w:r>
          </w:p>
          <w:p w:rsidR="00737751" w:rsidRPr="00CE6C29" w:rsidP="002F6A28" w14:paraId="69CC8720" w14:textId="77777777">
            <w:pPr>
              <w:rPr>
                <w:iCs/>
              </w:rPr>
            </w:pPr>
            <w:r w:rsidRPr="00CE6C29">
              <w:rPr>
                <w:iCs/>
              </w:rPr>
              <w:t xml:space="preserve">E-mail: </w:t>
            </w:r>
            <w:hyperlink r:id="rId5" w:history="1">
              <w:r w:rsidRPr="00CE6C29">
                <w:rPr>
                  <w:iCs/>
                  <w:color w:val="0000FF"/>
                  <w:u w:val="single"/>
                </w:rPr>
                <w:t>grow-eu-tbt@ec.europa.eu</w:t>
              </w:r>
            </w:hyperlink>
          </w:p>
          <w:p w:rsidR="00737751" w:rsidRPr="00CE6C29" w:rsidP="002F6A28" w14:paraId="6668C7EA" w14:textId="77777777">
            <w:pPr>
              <w:spacing w:after="120"/>
              <w:rPr>
                <w:iCs/>
              </w:rPr>
            </w:pPr>
            <w:r w:rsidRPr="00CE6C29">
              <w:rPr>
                <w:iCs/>
              </w:rPr>
              <w:t xml:space="preserve">The text is available on the Website: </w:t>
            </w:r>
            <w:hyperlink r:id="rId6" w:tgtFrame="_blank" w:history="1">
              <w:r w:rsidRPr="00CE6C29">
                <w:rPr>
                  <w:iCs/>
                  <w:color w:val="0000FF"/>
                  <w:u w:val="single"/>
                </w:rPr>
                <w:t>https://technical-barriers-trade.ec.europa.eu/en/home</w:t>
              </w:r>
            </w:hyperlink>
          </w:p>
        </w:tc>
      </w:tr>
      <w:tr w14:paraId="67D39358" w14:textId="77777777" w:rsidTr="00DB13FE">
        <w:tblPrEx>
          <w:tblW w:w="5000" w:type="pct"/>
          <w:tblLayout w:type="fixed"/>
          <w:tblLook w:val="0000"/>
        </w:tblPrEx>
        <w:tc>
          <w:tcPr>
            <w:tcW w:w="607" w:type="dxa"/>
          </w:tcPr>
          <w:p w:rsidR="00F85C99" w:rsidRPr="002F6A28" w:rsidP="002F6A28" w14:paraId="582F6D15" w14:textId="77777777">
            <w:pPr>
              <w:spacing w:before="120" w:after="120"/>
              <w:jc w:val="left"/>
              <w:rPr>
                <w:b/>
              </w:rPr>
            </w:pPr>
            <w:r w:rsidRPr="002F6A28">
              <w:rPr>
                <w:b/>
              </w:rPr>
              <w:t>6.</w:t>
            </w:r>
          </w:p>
        </w:tc>
        <w:tc>
          <w:tcPr>
            <w:tcW w:w="8373" w:type="dxa"/>
          </w:tcPr>
          <w:p w:rsidR="00F85C99" w:rsidRPr="002F6A28" w:rsidP="002F6A28" w14:paraId="2E78B564" w14:textId="77777777">
            <w:pPr>
              <w:spacing w:before="120" w:after="120"/>
              <w:rPr>
                <w:b/>
              </w:rPr>
            </w:pPr>
            <w:r w:rsidRPr="002F6A28">
              <w:rPr>
                <w:b/>
              </w:rPr>
              <w:t>Description of content:</w:t>
            </w:r>
            <w:r w:rsidRPr="00C379C8" w:rsidR="00FE448B">
              <w:t xml:space="preserve"> This Proposal for a Regulation of the European Parliament and of the Council amending Regulation (EU) 2018/848 provides clarity and certainty for businesses and consumers as regards organic products imported under the equivalence scheme, extends the equivalence recognitions of third countries to 31 December 2036 and adjusts certain production and control rules of organic production.</w:t>
            </w:r>
          </w:p>
        </w:tc>
      </w:tr>
      <w:tr w14:paraId="1FA5CD1A" w14:textId="77777777" w:rsidTr="00DB13FE">
        <w:tblPrEx>
          <w:tblW w:w="5000" w:type="pct"/>
          <w:tblLayout w:type="fixed"/>
          <w:tblLook w:val="0000"/>
        </w:tblPrEx>
        <w:tc>
          <w:tcPr>
            <w:tcW w:w="607" w:type="dxa"/>
          </w:tcPr>
          <w:p w:rsidR="00F85C99" w:rsidRPr="002F6A28" w:rsidP="002F6A28" w14:paraId="3AC884E4" w14:textId="77777777">
            <w:pPr>
              <w:spacing w:before="120" w:after="120"/>
              <w:jc w:val="left"/>
              <w:rPr>
                <w:b/>
              </w:rPr>
            </w:pPr>
            <w:r w:rsidRPr="002F6A28">
              <w:rPr>
                <w:b/>
              </w:rPr>
              <w:t>7.</w:t>
            </w:r>
          </w:p>
        </w:tc>
        <w:tc>
          <w:tcPr>
            <w:tcW w:w="8373" w:type="dxa"/>
          </w:tcPr>
          <w:p w:rsidR="00F85C99" w:rsidRPr="002F6A28" w:rsidP="002F6A28" w14:paraId="399EE436"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animal or plant life or health; Protection of the environment; Quality requirements</w:t>
            </w:r>
          </w:p>
        </w:tc>
      </w:tr>
      <w:tr w14:paraId="2E5265DB" w14:textId="77777777" w:rsidTr="00DB13FE">
        <w:tblPrEx>
          <w:tblW w:w="5000" w:type="pct"/>
          <w:tblLayout w:type="fixed"/>
          <w:tblLook w:val="0000"/>
        </w:tblPrEx>
        <w:tc>
          <w:tcPr>
            <w:tcW w:w="607" w:type="dxa"/>
          </w:tcPr>
          <w:p w:rsidR="00F85C99" w:rsidRPr="002F6A28" w:rsidP="009E75ED" w14:paraId="36BA1DFC" w14:textId="77777777">
            <w:pPr>
              <w:spacing w:before="120" w:after="120"/>
              <w:jc w:val="left"/>
              <w:rPr>
                <w:b/>
              </w:rPr>
            </w:pPr>
            <w:r w:rsidRPr="002F6A28">
              <w:rPr>
                <w:b/>
              </w:rPr>
              <w:t>8.</w:t>
            </w:r>
          </w:p>
        </w:tc>
        <w:tc>
          <w:tcPr>
            <w:tcW w:w="8373" w:type="dxa"/>
          </w:tcPr>
          <w:p w:rsidR="000C3B6C" w:rsidRPr="00EC00D2" w:rsidP="007F13E8" w14:paraId="1D1D2796" w14:textId="77777777">
            <w:pPr>
              <w:spacing w:before="120" w:after="120"/>
              <w:rPr>
                <w:bCs/>
              </w:rPr>
            </w:pPr>
            <w:r w:rsidRPr="002F6A28">
              <w:rPr>
                <w:b/>
              </w:rPr>
              <w:t>Relevant documents:</w:t>
            </w:r>
            <w:r w:rsidRPr="002F6A28" w:rsidR="00EE3A11">
              <w:t xml:space="preserve"> </w:t>
            </w:r>
          </w:p>
          <w:p w:rsidR="00EE3A11" w:rsidRPr="002F6A28" w:rsidP="007F13E8" w14:paraId="02847392" w14:textId="77777777">
            <w:pPr>
              <w:spacing w:before="120" w:after="120"/>
            </w:pPr>
            <w:r w:rsidRPr="002F6A28">
              <w:t xml:space="preserve">-Regulation (EU) 2018/848 of the European Parliament and of the Council on organic production and labelling of organic products and repealing Council Regulation (EC) 834/2007: ELI: </w:t>
            </w:r>
            <w:hyperlink r:id="rId9" w:history="1">
              <w:r w:rsidRPr="002F6A28">
                <w:rPr>
                  <w:color w:val="0000FF"/>
                  <w:u w:val="single"/>
                </w:rPr>
                <w:t>http://data.europa.eu/eli/reg/2018/848/oj</w:t>
              </w:r>
            </w:hyperlink>
          </w:p>
        </w:tc>
      </w:tr>
      <w:tr w14:paraId="780836D1" w14:textId="77777777" w:rsidTr="00DB13FE">
        <w:tblPrEx>
          <w:tblW w:w="5000" w:type="pct"/>
          <w:tblLayout w:type="fixed"/>
          <w:tblLook w:val="0000"/>
        </w:tblPrEx>
        <w:tc>
          <w:tcPr>
            <w:tcW w:w="607" w:type="dxa"/>
          </w:tcPr>
          <w:p w:rsidR="00EE3A11" w:rsidRPr="002F6A28" w:rsidP="002F6A28" w14:paraId="2A1A56C8" w14:textId="77777777">
            <w:pPr>
              <w:spacing w:before="120" w:after="120"/>
              <w:jc w:val="left"/>
              <w:rPr>
                <w:b/>
              </w:rPr>
            </w:pPr>
            <w:r w:rsidRPr="002F6A28">
              <w:rPr>
                <w:b/>
              </w:rPr>
              <w:t>9.</w:t>
            </w:r>
          </w:p>
        </w:tc>
        <w:tc>
          <w:tcPr>
            <w:tcW w:w="8373" w:type="dxa"/>
          </w:tcPr>
          <w:p w:rsidR="00EE3A11" w:rsidRPr="002F6A28" w:rsidP="008953C4" w14:paraId="4F80076E" w14:textId="77777777">
            <w:pPr>
              <w:spacing w:before="120" w:after="120"/>
            </w:pPr>
            <w:r w:rsidRPr="002F6A28">
              <w:rPr>
                <w:b/>
              </w:rPr>
              <w:t>Proposed date of adoption:</w:t>
            </w:r>
            <w:r w:rsidRPr="00C379C8">
              <w:t xml:space="preserve"> 2026</w:t>
            </w:r>
          </w:p>
          <w:p w:rsidR="00EE3A11" w:rsidRPr="002F6A28" w:rsidP="008953C4" w14:paraId="7DA9D974" w14:textId="77777777">
            <w:pPr>
              <w:spacing w:after="120"/>
            </w:pPr>
            <w:r w:rsidRPr="002F6A28">
              <w:rPr>
                <w:b/>
              </w:rPr>
              <w:t>Proposed date of entry into force:</w:t>
            </w:r>
            <w:r w:rsidRPr="00C379C8">
              <w:t xml:space="preserve"> 2026</w:t>
            </w:r>
          </w:p>
        </w:tc>
      </w:tr>
      <w:tr w14:paraId="79CFA99B" w14:textId="77777777" w:rsidTr="00DB13FE">
        <w:tblPrEx>
          <w:tblW w:w="5000" w:type="pct"/>
          <w:tblLayout w:type="fixed"/>
          <w:tblLook w:val="0000"/>
        </w:tblPrEx>
        <w:tc>
          <w:tcPr>
            <w:tcW w:w="607" w:type="dxa"/>
            <w:tcBorders>
              <w:bottom w:val="double" w:sz="4" w:space="0" w:color="auto"/>
            </w:tcBorders>
          </w:tcPr>
          <w:p w:rsidR="00F85C99" w:rsidRPr="002F6A28" w:rsidP="002F6A28" w14:paraId="6E2BDD8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3DF13C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007BED8" w14:textId="77777777">
            <w:pPr>
              <w:spacing w:before="120" w:after="120"/>
              <w:rPr>
                <w:bCs/>
              </w:rPr>
            </w:pPr>
            <w:r w:rsidRPr="002F6A28">
              <w:rPr>
                <w:b/>
              </w:rPr>
              <w:t>Final date for comments:</w:t>
            </w:r>
            <w:r w:rsidRPr="00C379C8" w:rsidR="00EE3A11">
              <w:t xml:space="preserve"> 22 March 2026 (90 days from notification)</w:t>
            </w:r>
          </w:p>
          <w:p w:rsidR="000C3B6C" w:rsidRPr="00E3324D" w:rsidP="000C3B6C" w14:paraId="04314BB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232B73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EABD655" w14:textId="77777777">
            <w:r w:rsidRPr="00CE6C29">
              <w:t>European Commission,</w:t>
            </w:r>
          </w:p>
          <w:p w:rsidR="00CE6C29" w:rsidRPr="00CE6C29" w:rsidP="000C3B6C" w14:paraId="414A3F70" w14:textId="77777777">
            <w:r w:rsidRPr="00CE6C29">
              <w:t>EU-TBT Enquiry Point,</w:t>
            </w:r>
          </w:p>
          <w:p w:rsidR="00CE6C29" w:rsidRPr="00CE6C29" w:rsidP="000C3B6C" w14:paraId="58708D3E" w14:textId="77777777">
            <w:r w:rsidRPr="00CE6C29">
              <w:t>Fax: + (32) 2 299 80 43,</w:t>
            </w:r>
          </w:p>
          <w:p w:rsidR="00CE6C29" w:rsidRPr="00CE6C29" w:rsidP="000C3B6C" w14:paraId="70E77064" w14:textId="77777777">
            <w:pPr>
              <w:spacing w:after="120"/>
            </w:pPr>
            <w:r w:rsidRPr="00CE6C29">
              <w:t xml:space="preserve">E-mail: </w:t>
            </w:r>
            <w:hyperlink r:id="rId5" w:history="1">
              <w:r w:rsidRPr="00CE6C29">
                <w:rPr>
                  <w:color w:val="0000FF"/>
                  <w:u w:val="single"/>
                </w:rPr>
                <w:t>grow-eu-tbt@ec.europa.eu</w:t>
              </w:r>
            </w:hyperlink>
          </w:p>
        </w:tc>
      </w:tr>
    </w:tbl>
    <w:p w:rsidR="00EE3A11" w:rsidRPr="002F6A28" w:rsidP="00887259" w14:paraId="2EAA9420"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D09A9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0F20E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9817B3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D2BB59" w14:textId="77777777">
    <w:pPr>
      <w:pStyle w:val="Header"/>
      <w:pBdr>
        <w:bottom w:val="single" w:sz="4" w:space="1" w:color="auto"/>
      </w:pBdr>
      <w:tabs>
        <w:tab w:val="clear" w:pos="4513"/>
        <w:tab w:val="clear" w:pos="9027"/>
      </w:tabs>
      <w:jc w:val="center"/>
    </w:pPr>
    <w:r w:rsidRPr="002F6A28">
      <w:t>tbtSymbol</w:t>
    </w:r>
  </w:p>
  <w:p w:rsidR="009239F7" w:rsidRPr="002F6A28" w:rsidP="009239F7" w14:paraId="136A27DE" w14:textId="77777777">
    <w:pPr>
      <w:pStyle w:val="Header"/>
      <w:pBdr>
        <w:bottom w:val="single" w:sz="4" w:space="1" w:color="auto"/>
      </w:pBdr>
      <w:tabs>
        <w:tab w:val="clear" w:pos="4513"/>
        <w:tab w:val="clear" w:pos="9027"/>
      </w:tabs>
      <w:jc w:val="center"/>
    </w:pPr>
  </w:p>
  <w:p w:rsidR="009239F7" w:rsidRPr="002F6A28" w:rsidP="009239F7" w14:paraId="6A881DA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2E67DB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E40C6D" w14:textId="77777777">
    <w:pPr>
      <w:pStyle w:val="Header"/>
      <w:pBdr>
        <w:bottom w:val="single" w:sz="4" w:space="1" w:color="auto"/>
      </w:pBdr>
      <w:tabs>
        <w:tab w:val="clear" w:pos="4513"/>
        <w:tab w:val="clear" w:pos="9027"/>
      </w:tabs>
      <w:jc w:val="center"/>
    </w:pPr>
    <w:bookmarkStart w:id="0" w:name="spsSymbolHeader"/>
    <w:r w:rsidRPr="002F6A28">
      <w:t>G/TBT/N/EU/1183</w:t>
    </w:r>
    <w:bookmarkEnd w:id="0"/>
  </w:p>
  <w:p w:rsidR="009239F7" w:rsidRPr="002F6A28" w:rsidP="009239F7" w14:paraId="6FBD88E3" w14:textId="77777777">
    <w:pPr>
      <w:pStyle w:val="Header"/>
      <w:pBdr>
        <w:bottom w:val="single" w:sz="4" w:space="1" w:color="auto"/>
      </w:pBdr>
      <w:tabs>
        <w:tab w:val="clear" w:pos="4513"/>
        <w:tab w:val="clear" w:pos="9027"/>
      </w:tabs>
      <w:jc w:val="center"/>
    </w:pPr>
  </w:p>
  <w:p w:rsidR="009239F7" w:rsidRPr="002F6A28" w:rsidP="009239F7" w14:paraId="55395DC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4CEA78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F7CD8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7F70E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71A81F2" w14:textId="77777777">
          <w:pPr>
            <w:jc w:val="right"/>
            <w:rPr>
              <w:b/>
              <w:color w:val="FF0000"/>
              <w:szCs w:val="16"/>
            </w:rPr>
          </w:pPr>
        </w:p>
      </w:tc>
    </w:tr>
    <w:bookmarkEnd w:id="1"/>
    <w:tr w14:paraId="1DF1AEE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3935DE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861572" w14:textId="77777777">
          <w:pPr>
            <w:jc w:val="right"/>
            <w:rPr>
              <w:b/>
              <w:szCs w:val="16"/>
            </w:rPr>
          </w:pPr>
        </w:p>
      </w:tc>
    </w:tr>
    <w:tr w14:paraId="5B16F7C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BCF8A6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FCFA31" w14:textId="77777777">
          <w:pPr>
            <w:jc w:val="right"/>
            <w:rPr>
              <w:b/>
              <w:szCs w:val="16"/>
            </w:rPr>
          </w:pPr>
          <w:bookmarkStart w:id="2" w:name="bmkSymbols"/>
          <w:r w:rsidRPr="002F6A28">
            <w:rPr>
              <w:b/>
              <w:szCs w:val="16"/>
            </w:rPr>
            <w:t>G/TBT/N/EU/1183</w:t>
          </w:r>
          <w:bookmarkEnd w:id="2"/>
        </w:p>
      </w:tc>
    </w:tr>
    <w:tr w14:paraId="3F8AEDC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B2D50B0" w14:textId="77777777"/>
      </w:tc>
      <w:tc>
        <w:tcPr>
          <w:tcW w:w="5448" w:type="dxa"/>
          <w:gridSpan w:val="2"/>
          <w:shd w:val="clear" w:color="auto" w:fill="FFFFFF"/>
          <w:tcMar>
            <w:left w:w="108" w:type="dxa"/>
            <w:right w:w="108" w:type="dxa"/>
          </w:tcMar>
          <w:vAlign w:val="center"/>
        </w:tcPr>
        <w:p w:rsidR="00ED54E0" w:rsidRPr="009239F7" w:rsidP="00B801E9" w14:paraId="347D21EA" w14:textId="77777777">
          <w:pPr>
            <w:jc w:val="right"/>
            <w:rPr>
              <w:szCs w:val="16"/>
            </w:rPr>
          </w:pPr>
          <w:bookmarkStart w:id="3" w:name="spsDateDistribution"/>
          <w:bookmarkStart w:id="4" w:name="bmkDate"/>
          <w:r w:rsidRPr="009239F7">
            <w:rPr>
              <w:szCs w:val="16"/>
            </w:rPr>
            <w:t>22 December 2025</w:t>
          </w:r>
          <w:bookmarkEnd w:id="3"/>
          <w:bookmarkEnd w:id="4"/>
        </w:p>
      </w:tc>
    </w:tr>
    <w:tr w14:paraId="616D0AD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FD05749" w14:textId="77777777">
          <w:pPr>
            <w:jc w:val="left"/>
            <w:rPr>
              <w:b/>
            </w:rPr>
          </w:pPr>
          <w:bookmarkStart w:id="5" w:name="bmkSerial"/>
          <w:r>
            <w:rPr>
              <w:rFonts w:ascii="Verdana" w:eastAsia="Verdana" w:hAnsi="Verdana" w:cs="Verdana"/>
              <w:b w:val="0"/>
              <w:color w:val="FF0000"/>
              <w:sz w:val="18"/>
            </w:rPr>
            <w:t>(25-8804)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6B1789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7E848A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F465C0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9449A8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53786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35245557">
    <w:abstractNumId w:val="9"/>
  </w:num>
  <w:num w:numId="2" w16cid:durableId="1663125484">
    <w:abstractNumId w:val="7"/>
  </w:num>
  <w:num w:numId="3" w16cid:durableId="866719482">
    <w:abstractNumId w:val="6"/>
  </w:num>
  <w:num w:numId="4" w16cid:durableId="1168330017">
    <w:abstractNumId w:val="5"/>
  </w:num>
  <w:num w:numId="5" w16cid:durableId="1614626824">
    <w:abstractNumId w:val="4"/>
  </w:num>
  <w:num w:numId="6" w16cid:durableId="1340353483">
    <w:abstractNumId w:val="12"/>
  </w:num>
  <w:num w:numId="7" w16cid:durableId="1383824304">
    <w:abstractNumId w:val="11"/>
  </w:num>
  <w:num w:numId="8" w16cid:durableId="2021392997">
    <w:abstractNumId w:val="10"/>
  </w:num>
  <w:num w:numId="9" w16cid:durableId="13736517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7094854">
    <w:abstractNumId w:val="13"/>
  </w:num>
  <w:num w:numId="11" w16cid:durableId="1357273324">
    <w:abstractNumId w:val="8"/>
  </w:num>
  <w:num w:numId="12" w16cid:durableId="1495760576">
    <w:abstractNumId w:val="3"/>
  </w:num>
  <w:num w:numId="13" w16cid:durableId="554587816">
    <w:abstractNumId w:val="2"/>
  </w:num>
  <w:num w:numId="14" w16cid:durableId="1688218202">
    <w:abstractNumId w:val="1"/>
  </w:num>
  <w:num w:numId="15" w16cid:durableId="157960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1EB0"/>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6517"/>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37751"/>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A428F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technical-barriers-trade.ec.europa.eu/en/home" TargetMode="External" /><Relationship Id="rId7" Type="http://schemas.openxmlformats.org/officeDocument/2006/relationships/hyperlink" Target="https://members.wto.org/crnattachments/2025/TBT/EEC/25_09175_00_e.pdf" TargetMode="External" /><Relationship Id="rId8" Type="http://schemas.openxmlformats.org/officeDocument/2006/relationships/hyperlink" Target="https://members.wto.org/crnattachments/2025/TBT/EEC/25_09175_01_e.pdf" TargetMode="External" /><Relationship Id="rId9" Type="http://schemas.openxmlformats.org/officeDocument/2006/relationships/hyperlink" Target="http://data.europa.eu/eli/reg/2018/848/oj"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2025-12-22T10:35:00Z</dcterms:created>
  <dcterms:modified xsi:type="dcterms:W3CDTF">2025-12-22T10:35:00Z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