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5ADB142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375FF2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0C959C6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E52AF1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785D10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3B0DA0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02A9FCC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669172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513CE9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3E8468C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0E759B4" w14:textId="77777777">
            <w:pPr>
              <w:spacing w:after="120"/>
            </w:pPr>
            <w:r w:rsidRPr="00C379C8">
              <w:t>National Radio Research Agency (RRA)</w:t>
            </w:r>
          </w:p>
        </w:tc>
      </w:tr>
      <w:tr w14:paraId="0A52AE9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8A9CE9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5676321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C4012F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100F39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C8E5AD9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Hand-held and body-mounted wireless communication devices</w:t>
            </w:r>
          </w:p>
        </w:tc>
      </w:tr>
      <w:tr w14:paraId="5E58800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125842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74B728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amendment of the technical requirements for the measurement of the specific absorption rate of human exposure; (6 page(s), in Korean)</w:t>
            </w:r>
          </w:p>
          <w:p w:rsidR="000C3B6C" w:rsidRPr="000C3B6C" w:rsidP="002F6A28" w14:paraId="4475A53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138A4" w:rsidRPr="00CE6C29" w:rsidP="002F6A28" w14:paraId="70513F0F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https://members.wto.org/crnattachments/2025/TBT/KOR/25_09146_00_x.pdf</w:t>
              </w:r>
            </w:hyperlink>
          </w:p>
          <w:p w:rsidR="00B138A4" w:rsidRPr="00CE6C29" w:rsidP="002F6A28" w14:paraId="77ED0A72" w14:textId="77777777">
            <w:pPr>
              <w:rPr>
                <w:iCs/>
              </w:rPr>
            </w:pPr>
            <w:r w:rsidRPr="00CE6C29">
              <w:rPr>
                <w:iCs/>
              </w:rPr>
              <w:t>767 Bitgaram-ro, Naju-si, Jeollanam-do</w:t>
            </w:r>
          </w:p>
          <w:p w:rsidR="00B138A4" w:rsidRPr="00CE6C29" w:rsidP="002F6A28" w14:paraId="5BB6BC1C" w14:textId="77777777">
            <w:pPr>
              <w:rPr>
                <w:iCs/>
              </w:rPr>
            </w:pPr>
            <w:r w:rsidRPr="00CE6C29">
              <w:rPr>
                <w:iCs/>
              </w:rPr>
              <w:t>Republic of Korea 58323</w:t>
            </w:r>
          </w:p>
          <w:p w:rsidR="00B138A4" w:rsidRPr="00CE6C29" w:rsidP="002F6A28" w14:paraId="0C5B7264" w14:textId="77777777">
            <w:pPr>
              <w:rPr>
                <w:iCs/>
              </w:rPr>
            </w:pPr>
            <w:r w:rsidRPr="00CE6C29">
              <w:rPr>
                <w:iCs/>
              </w:rPr>
              <w:t>Tel: (+82) 61 338 4572</w:t>
            </w:r>
          </w:p>
          <w:p w:rsidR="00B138A4" w:rsidRPr="00CE6C29" w:rsidP="002F6A28" w14:paraId="2B400F3E" w14:textId="77777777">
            <w:pPr>
              <w:rPr>
                <w:iCs/>
              </w:rPr>
            </w:pPr>
            <w:r w:rsidRPr="00CE6C29">
              <w:rPr>
                <w:iCs/>
              </w:rPr>
              <w:t>Fax: (+82) 61 338 4519</w:t>
            </w:r>
          </w:p>
          <w:p w:rsidR="00B138A4" w:rsidRPr="00CE6C29" w:rsidP="002F6A28" w14:paraId="539577BE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ybk4u@korea.kr</w:t>
              </w:r>
            </w:hyperlink>
          </w:p>
          <w:p w:rsidR="00B138A4" w:rsidRPr="00CE6C29" w:rsidP="002F6A28" w14:paraId="281F9309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Homepage: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http://www.rra.go.kr</w:t>
              </w:r>
            </w:hyperlink>
          </w:p>
        </w:tc>
      </w:tr>
      <w:tr w14:paraId="3B869F2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434A2D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25846E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regulation specifies the method for measuring the specific absorption rate (SAR) of human exposure to radio frequency fields from hand-held and body-mounted wireless communication devices.</w:t>
            </w:r>
          </w:p>
          <w:p w:rsidR="00FE448B" w:rsidRPr="00C379C8" w:rsidP="002F6A28" w14:paraId="3FA51796" w14:textId="77777777">
            <w:pPr>
              <w:spacing w:before="120" w:after="120"/>
            </w:pPr>
            <w:r w:rsidRPr="00C379C8">
              <w:t>This regulation specifies the grace period for the enforcement of the applicable regulation.</w:t>
            </w:r>
          </w:p>
        </w:tc>
      </w:tr>
      <w:tr w14:paraId="5F3EEE6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6943D7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0079F3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Eliminate redundancy in the method for measuring the specific absorption rate (SAR) and ensure electromagnetic health and safety.</w:t>
            </w:r>
          </w:p>
          <w:p w:rsidR="00EE3A11" w:rsidRPr="00C379C8" w:rsidP="002F6A28" w14:paraId="6F746476" w14:textId="77777777">
            <w:pPr>
              <w:spacing w:before="120" w:after="120"/>
            </w:pPr>
            <w:r w:rsidRPr="00C379C8">
              <w:t>Respond to conformity assessments in manufacturers and test laboratories, and reliably enforce the applicable regulation.; Protection of human health or safety</w:t>
            </w:r>
          </w:p>
        </w:tc>
      </w:tr>
      <w:tr w14:paraId="36262CC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C4C3EF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418F60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CA44CE1" w14:textId="77777777">
            <w:pPr>
              <w:spacing w:before="120" w:after="120"/>
            </w:pPr>
            <w:r w:rsidRPr="002F6A28">
              <w:t>RRA Public Notice No. 2025-44</w:t>
            </w:r>
          </w:p>
        </w:tc>
      </w:tr>
      <w:tr w14:paraId="45728F3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18FB9D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1DA0D48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53C4D6A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4601418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6ECCAD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52E1A6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4B7D72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8 January 2026 (20 days from notification)</w:t>
            </w:r>
          </w:p>
          <w:p w:rsidR="000C3B6C" w:rsidRPr="00E3324D" w:rsidP="000C3B6C" w14:paraId="7BC4F48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DE62D0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259FF65" w14:textId="77777777">
            <w:r w:rsidRPr="00CE6C29">
              <w:t>Korea WTO TBT Enquiry Point</w:t>
            </w:r>
          </w:p>
          <w:p w:rsidR="00CE6C29" w:rsidRPr="00CE6C29" w:rsidP="000C3B6C" w14:paraId="21A792B8" w14:textId="77777777">
            <w:r w:rsidRPr="00CE6C29">
              <w:t>Technical Regulatory Policy Division</w:t>
            </w:r>
          </w:p>
          <w:p w:rsidR="00CE6C29" w:rsidRPr="00CE6C29" w:rsidP="000C3B6C" w14:paraId="34B46C32" w14:textId="77777777">
            <w:r w:rsidRPr="00CE6C29">
              <w:t>Korean Agency for Technology and Standards (KATS)</w:t>
            </w:r>
          </w:p>
          <w:p w:rsidR="00CE6C29" w:rsidRPr="00CE6C29" w:rsidP="000C3B6C" w14:paraId="08A77B5B" w14:textId="77777777">
            <w:r w:rsidRPr="00CE6C29">
              <w:t>93 Isu-ro Maengdong-myeon Eumseong-gun</w:t>
            </w:r>
          </w:p>
          <w:p w:rsidR="00CE6C29" w:rsidRPr="00CE6C29" w:rsidP="000C3B6C" w14:paraId="1C340696" w14:textId="77777777">
            <w:r w:rsidRPr="00CE6C29">
              <w:t>Chungchungbuk-do</w:t>
            </w:r>
          </w:p>
          <w:p w:rsidR="00CE6C29" w:rsidRPr="00CE6C29" w:rsidP="000C3B6C" w14:paraId="12ED68A2" w14:textId="77777777">
            <w:r w:rsidRPr="00CE6C29">
              <w:t>27737</w:t>
            </w:r>
          </w:p>
          <w:p w:rsidR="00CE6C29" w:rsidRPr="00CE6C29" w:rsidP="000C3B6C" w14:paraId="38D3D4E9" w14:textId="77777777">
            <w:r w:rsidRPr="00CE6C29">
              <w:t>Tel: +(82) 43 870 5315</w:t>
            </w:r>
          </w:p>
          <w:p w:rsidR="00CE6C29" w:rsidRPr="00CE6C29" w:rsidP="000C3B6C" w14:paraId="319BC21E" w14:textId="77777777">
            <w:r w:rsidRPr="00CE6C29">
              <w:t>Fax: +(82) 43 870 5682</w:t>
            </w:r>
          </w:p>
          <w:p w:rsidR="00CE6C29" w:rsidRPr="00CE6C29" w:rsidP="000C3B6C" w14:paraId="3F72B9B6" w14:textId="77777777"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tbt@korea.kr</w:t>
              </w:r>
            </w:hyperlink>
          </w:p>
          <w:p w:rsidR="00CE6C29" w:rsidRPr="00CE6C29" w:rsidP="000C3B6C" w14:paraId="2F4B5987" w14:textId="77777777">
            <w:r w:rsidRPr="00CE6C29">
              <w:t xml:space="preserve">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  <w:p w:rsidR="00CE6C29" w:rsidRPr="00CE6C29" w:rsidP="000C3B6C" w14:paraId="78B664C9" w14:textId="77777777">
            <w:r w:rsidRPr="00CE6C29">
              <w:t>Agricultural products:</w:t>
            </w:r>
          </w:p>
          <w:p w:rsidR="00CE6C29" w:rsidRPr="00CE6C29" w:rsidP="000C3B6C" w14:paraId="08455D92" w14:textId="77777777">
            <w:r w:rsidRPr="00CE6C29">
              <w:t>Quarantine Policy Division</w:t>
            </w:r>
          </w:p>
          <w:p w:rsidR="00CE6C29" w:rsidRPr="00CE6C29" w:rsidP="000C3B6C" w14:paraId="682368E7" w14:textId="77777777">
            <w:r w:rsidRPr="00CE6C29">
              <w:t>Ministry of Agriculture, Food and Rural Affairs (MAFRA)</w:t>
            </w:r>
          </w:p>
          <w:p w:rsidR="00CE6C29" w:rsidRPr="00CE6C29" w:rsidP="000C3B6C" w14:paraId="317C4EF8" w14:textId="77777777">
            <w:r w:rsidRPr="00CE6C29">
              <w:t>94, Dasom 2-ro, Sejong-si</w:t>
            </w:r>
          </w:p>
          <w:p w:rsidR="00CE6C29" w:rsidRPr="00CE6C29" w:rsidP="000C3B6C" w14:paraId="08EE4CE6" w14:textId="77777777">
            <w:r w:rsidRPr="00CE6C29">
              <w:t>Sejong-si</w:t>
            </w:r>
          </w:p>
          <w:p w:rsidR="00CE6C29" w:rsidRPr="00CE6C29" w:rsidP="000C3B6C" w14:paraId="3908CE00" w14:textId="77777777">
            <w:r w:rsidRPr="00CE6C29">
              <w:t>Sejong-si 339-012</w:t>
            </w:r>
          </w:p>
          <w:p w:rsidR="00CE6C29" w:rsidRPr="00CE6C29" w:rsidP="000C3B6C" w14:paraId="21D3A38E" w14:textId="77777777">
            <w:r w:rsidRPr="00CE6C29">
              <w:t>Tel: +(82 44) 201-2080</w:t>
            </w:r>
          </w:p>
          <w:p w:rsidR="00CE6C29" w:rsidRPr="00CE6C29" w:rsidP="000C3B6C" w14:paraId="4F3631FC" w14:textId="77777777">
            <w:r w:rsidRPr="00CE6C29">
              <w:t>Fax: +(82 44) 868-0449</w:t>
            </w:r>
          </w:p>
          <w:p w:rsidR="00CE6C29" w:rsidRPr="00CE6C29" w:rsidP="000C3B6C" w14:paraId="6D28819C" w14:textId="77777777">
            <w:pPr>
              <w:spacing w:after="120"/>
            </w:pPr>
            <w:r w:rsidRPr="00CE6C29">
              <w:t xml:space="preserve">Email: </w:t>
            </w:r>
            <w:hyperlink r:id="rId10" w:history="1">
              <w:r w:rsidRPr="00CE6C29">
                <w:rPr>
                  <w:color w:val="0000FF"/>
                  <w:u w:val="single"/>
                </w:rPr>
                <w:t>wtoagri@korea.kr</w:t>
              </w:r>
            </w:hyperlink>
          </w:p>
        </w:tc>
      </w:tr>
    </w:tbl>
    <w:p w:rsidR="00EE3A11" w:rsidRPr="002F6A28" w:rsidP="00887259" w14:paraId="393C65B6" w14:textId="77777777">
      <w:pPr>
        <w:jc w:val="center"/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6739E5E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DF1A9F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0FDD2D7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D8B35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08788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A8ADC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C27C51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9DF9E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G/TBT/N/KOR/1335</w:t>
    </w:r>
    <w:bookmarkEnd w:id="0"/>
  </w:p>
  <w:p w:rsidR="009239F7" w:rsidRPr="002F6A28" w:rsidP="009239F7" w14:paraId="32E047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12036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2BE31E0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BF77FE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60C9A6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C8B02C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BF6F4BC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0F3F1A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989866F" w14:textId="77777777">
          <w:pPr>
            <w:jc w:val="right"/>
            <w:rPr>
              <w:b/>
              <w:szCs w:val="16"/>
            </w:rPr>
          </w:pPr>
        </w:p>
      </w:tc>
    </w:tr>
    <w:tr w14:paraId="64075DB7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C17DB2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A3EBDE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G/TBT/N/KOR/1335</w:t>
          </w:r>
          <w:bookmarkEnd w:id="2"/>
        </w:p>
      </w:tc>
    </w:tr>
    <w:tr w14:paraId="32DFEF9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9A334C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52CCDC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19 December 2025</w:t>
          </w:r>
          <w:bookmarkEnd w:id="3"/>
          <w:bookmarkEnd w:id="4"/>
        </w:p>
      </w:tc>
    </w:tr>
    <w:tr w14:paraId="2C080924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3F73D96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(25-8769)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F02732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97769E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B53747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BA87AA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2526DD6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3356912">
    <w:abstractNumId w:val="9"/>
  </w:num>
  <w:num w:numId="2" w16cid:durableId="207957291">
    <w:abstractNumId w:val="7"/>
  </w:num>
  <w:num w:numId="3" w16cid:durableId="2139032180">
    <w:abstractNumId w:val="6"/>
  </w:num>
  <w:num w:numId="4" w16cid:durableId="2134639386">
    <w:abstractNumId w:val="5"/>
  </w:num>
  <w:num w:numId="5" w16cid:durableId="1099838648">
    <w:abstractNumId w:val="4"/>
  </w:num>
  <w:num w:numId="6" w16cid:durableId="1228879553">
    <w:abstractNumId w:val="12"/>
  </w:num>
  <w:num w:numId="7" w16cid:durableId="1006254338">
    <w:abstractNumId w:val="11"/>
  </w:num>
  <w:num w:numId="8" w16cid:durableId="721831759">
    <w:abstractNumId w:val="10"/>
  </w:num>
  <w:num w:numId="9" w16cid:durableId="4526723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41855672">
    <w:abstractNumId w:val="13"/>
  </w:num>
  <w:num w:numId="11" w16cid:durableId="1295983094">
    <w:abstractNumId w:val="8"/>
  </w:num>
  <w:num w:numId="12" w16cid:durableId="993794890">
    <w:abstractNumId w:val="3"/>
  </w:num>
  <w:num w:numId="13" w16cid:durableId="9570838">
    <w:abstractNumId w:val="2"/>
  </w:num>
  <w:num w:numId="14" w16cid:durableId="1529640440">
    <w:abstractNumId w:val="1"/>
  </w:num>
  <w:num w:numId="15" w16cid:durableId="189989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B66E4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38A4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C473C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E24BC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wtoagri@korea.kr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KOR/25_09146_00_x.pdf" TargetMode="External" /><Relationship Id="rId6" Type="http://schemas.openxmlformats.org/officeDocument/2006/relationships/hyperlink" Target="mailto:ybk4u@korea.kr" TargetMode="External" /><Relationship Id="rId7" Type="http://schemas.openxmlformats.org/officeDocument/2006/relationships/hyperlink" Target="http://www.rra.go.kr" TargetMode="External" /><Relationship Id="rId8" Type="http://schemas.openxmlformats.org/officeDocument/2006/relationships/hyperlink" Target="mailto:tbt@korea.kr" TargetMode="External" /><Relationship Id="rId9" Type="http://schemas.openxmlformats.org/officeDocument/2006/relationships/hyperlink" Target="https://www.knowtbt.k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2025-12-19T14:16:00Z</dcterms:created>
  <dcterms:modified xsi:type="dcterms:W3CDTF">2025-12-19T14:16:00Z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