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433B68C" w14:textId="77777777">
      <w:pPr>
        <w:pStyle w:val="Title"/>
      </w:pPr>
      <w:bookmarkStart w:id="4" w:name="_Hlk23403596"/>
      <w:r w:rsidRPr="00EF68C9">
        <w:t>NOTIFICACIÓN</w:t>
      </w:r>
    </w:p>
    <w:p w:rsidR="002F663C" w:rsidRPr="00EF68C9" w:rsidP="00D31A79" w14:paraId="4EEEBDA6" w14:textId="77777777">
      <w:pPr>
        <w:pStyle w:val="Title3"/>
      </w:pPr>
      <w:r w:rsidRPr="00EF68C9">
        <w:t>Addendum</w:t>
      </w:r>
    </w:p>
    <w:p w:rsidR="002F663C" w:rsidP="00B22706" w14:paraId="37EE6A43" w14:textId="77777777">
      <w:r w:rsidRPr="00EF68C9">
        <w:t>La siguiente comunicación, de fecha 18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506F67D4" w14:textId="77777777">
      <w:pPr>
        <w:rPr>
          <w:rFonts w:eastAsia="Calibri" w:cs="Times New Roman"/>
        </w:rPr>
      </w:pPr>
    </w:p>
    <w:p w:rsidR="002F663C" w:rsidRPr="00EF68C9" w:rsidP="00EF68C9" w14:paraId="5CEF018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81AD696" w14:textId="77777777"/>
    <w:p w:rsidR="00B22706" w:rsidRPr="00EF68C9" w:rsidP="00EF68C9" w14:paraId="18A70EF6" w14:textId="77777777"/>
    <w:p w:rsidR="002F663C" w:rsidRPr="00EF68C9" w:rsidP="00EF68C9" w14:paraId="5BF5BE5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NCh 2264:2025 Gas Natural - Especificaciones</w:t>
      </w:r>
    </w:p>
    <w:p w:rsidR="002F663C" w:rsidRPr="00EF68C9" w:rsidP="00EF68C9" w14:paraId="7D951587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BF49D9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B67E62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757D40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24D76C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0D2857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4C16999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F6E76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BBF11B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90A1EF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A0E9A4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D419BF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3FDCAA6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452AC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2AA71C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6901362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F81FE9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910EA8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5" w:name="_Ref40866906"/>
            <w:r>
              <w:rPr>
                <w:rStyle w:val="FootnoteReference"/>
              </w:rPr>
              <w:footnoteReference w:id="2"/>
            </w:r>
            <w:bookmarkEnd w:id="5"/>
            <w:r w:rsidRPr="00EF68C9">
              <w:t xml:space="preserve">: </w:t>
            </w:r>
          </w:p>
        </w:tc>
      </w:tr>
      <w:tr w14:paraId="0948A76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E8811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7518E03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65EAE1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D612A0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34B03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2FD0DF6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7B17067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A9F4BF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53970E9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5167BFB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AD2CF3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3C31046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3F832243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24C63052" w14:textId="77777777">
            <w:pPr>
              <w:spacing w:before="120" w:after="120"/>
            </w:pPr>
            <w:r>
              <w:t>Da respuesta a los comentarios recibidos en la consulta pública internacional.</w:t>
            </w:r>
          </w:p>
          <w:p w:rsidR="00C838A8" w:rsidP="00444BD5" w14:paraId="6238744E" w14:textId="77777777">
            <w:pPr>
              <w:spacing w:before="120" w:after="120"/>
            </w:pPr>
            <w:hyperlink r:id="rId6" w:tgtFrame="_blank" w:history="1">
              <w:r>
                <w:rPr>
                  <w:color w:val="0000FF"/>
                  <w:u w:val="single"/>
                </w:rPr>
                <w:t>https://members.wto.org/crnattachments/2025/TBT/CHL/25_09096_00_s.pdf</w:t>
              </w:r>
            </w:hyperlink>
          </w:p>
        </w:tc>
      </w:tr>
    </w:tbl>
    <w:p w:rsidR="002F663C" w:rsidRPr="00EF68C9" w:rsidP="00EF68C9" w14:paraId="74646CFC" w14:textId="77777777"/>
    <w:p w:rsidR="003918E9" w:rsidRPr="00F95856" w:rsidP="00B03883" w14:paraId="4BB5F0FD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</w:t>
      </w:r>
      <w:bookmarkEnd w:id="4"/>
    </w:p>
    <w:p w:rsidR="00D60927" w:rsidRPr="00B22706" w:rsidP="003918E9" w14:paraId="1DEAF40D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F31ACC8" w14:textId="77777777">
    <w:pPr>
      <w:pStyle w:val="Footer"/>
    </w:pPr>
    <w:bookmarkStart w:id="11" w:name="_Hlk23403603"/>
    <w:bookmarkStart w:id="12" w:name="_Hlk23403604"/>
    <w:r w:rsidRPr="00EF68C9">
      <w:t xml:space="preserve"> </w:t>
    </w:r>
    <w:bookmarkEnd w:id="11"/>
    <w:bookmarkEnd w:id="12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D4A2FB2" w14:textId="77777777">
    <w:pPr>
      <w:pStyle w:val="Footer"/>
    </w:pPr>
    <w:bookmarkStart w:id="13" w:name="_Hlk23403605"/>
    <w:bookmarkStart w:id="14" w:name="_Hlk23403606"/>
    <w:r w:rsidRPr="00EF68C9">
      <w:t xml:space="preserve"> </w:t>
    </w:r>
    <w:bookmarkEnd w:id="13"/>
    <w:bookmarkEnd w:id="1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797DA8E3" w14:textId="77777777">
    <w:pPr>
      <w:pStyle w:val="Footer"/>
    </w:pPr>
    <w:bookmarkStart w:id="21" w:name="_Hlk23403609"/>
    <w:bookmarkStart w:id="22" w:name="_Hlk23403610"/>
    <w:r w:rsidRPr="00EF68C9">
      <w:t xml:space="preserve"> </w:t>
    </w:r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1E9C5630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7BAEBED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CB49AB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6942B85" w14:textId="77777777">
    <w:pPr>
      <w:pStyle w:val="Header"/>
      <w:spacing w:after="240"/>
      <w:jc w:val="center"/>
    </w:pPr>
    <w:bookmarkStart w:id="6" w:name="_Hlk23403599"/>
    <w:bookmarkStart w:id="7" w:name="_Hlk23403600"/>
    <w:r w:rsidRPr="00EF68C9">
      <w:t>JOB/TBT/344</w:t>
    </w:r>
  </w:p>
  <w:p w:rsidR="00EF68C9" w:rsidRPr="00EF68C9" w:rsidP="00EF68C9" w14:paraId="7D565385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B9BB3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8" w:name="_Hlk23403601"/>
    <w:bookmarkStart w:id="9" w:name="_Hlk23403602"/>
    <w:bookmarkStart w:id="10" w:name="spsSymbolHeader"/>
    <w:r>
      <w:t>G/TBT/N/CHL/761/Add.1</w:t>
    </w:r>
    <w:bookmarkEnd w:id="10"/>
  </w:p>
  <w:p w:rsidR="00470C19" w:rsidP="00583508" w14:paraId="4F526A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7C613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62CC8CC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BA237EA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5" w:name="_Hlk23403607"/>
          <w:bookmarkStart w:id="16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2947E519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7ED8DA2A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3F20165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4D061ECF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BA73DFA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60367DD5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258648E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7" w:name="bmkSymbols"/>
          <w:r w:rsidRPr="002F663C">
            <w:rPr>
              <w:rFonts w:eastAsia="Calibri" w:cs="Times New Roman"/>
              <w:b/>
              <w:szCs w:val="16"/>
            </w:rPr>
            <w:t>G/TBT/N/CHL/761/Add.1</w:t>
          </w:r>
          <w:bookmarkEnd w:id="17"/>
        </w:p>
      </w:tc>
    </w:tr>
    <w:tr w14:paraId="1A2411C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4A016FEB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342F6AE1" w14:textId="77777777">
          <w:pPr>
            <w:jc w:val="right"/>
            <w:rPr>
              <w:rFonts w:eastAsia="Verdana" w:cs="Verdana"/>
              <w:szCs w:val="18"/>
            </w:rPr>
          </w:pPr>
          <w:bookmarkStart w:id="18" w:name="bmkDate"/>
          <w:r w:rsidRPr="00EF68C9">
            <w:rPr>
              <w:rFonts w:eastAsia="Verdana" w:cs="Verdana"/>
              <w:szCs w:val="18"/>
            </w:rPr>
            <w:t>19 de diciembre de 2025</w:t>
          </w:r>
          <w:bookmarkEnd w:id="18"/>
        </w:p>
      </w:tc>
    </w:tr>
    <w:tr w14:paraId="4C01B8B3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4CAE98A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9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(25-8756)</w:t>
          </w:r>
          <w:bookmarkEnd w:id="19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76E42B4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E7F7E4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7917858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166AE929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20" w:name="bmkOriginalLanguage"/>
          <w:r w:rsidRPr="00EF68C9">
            <w:t>español</w:t>
          </w:r>
          <w:bookmarkEnd w:id="20"/>
        </w:p>
      </w:tc>
    </w:tr>
    <w:bookmarkEnd w:id="15"/>
    <w:bookmarkEnd w:id="16"/>
  </w:tbl>
  <w:p w:rsidR="00ED54E0" w:rsidRPr="00EF68C9" w:rsidP="00EF68C9" w14:paraId="1C1BF5A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5533589">
    <w:abstractNumId w:val="9"/>
  </w:num>
  <w:num w:numId="2" w16cid:durableId="309017218">
    <w:abstractNumId w:val="7"/>
  </w:num>
  <w:num w:numId="3" w16cid:durableId="585770939">
    <w:abstractNumId w:val="6"/>
  </w:num>
  <w:num w:numId="4" w16cid:durableId="1469862590">
    <w:abstractNumId w:val="5"/>
  </w:num>
  <w:num w:numId="5" w16cid:durableId="2016180144">
    <w:abstractNumId w:val="4"/>
  </w:num>
  <w:num w:numId="6" w16cid:durableId="2021930279">
    <w:abstractNumId w:val="12"/>
  </w:num>
  <w:num w:numId="7" w16cid:durableId="1747218885">
    <w:abstractNumId w:val="11"/>
  </w:num>
  <w:num w:numId="8" w16cid:durableId="263538552">
    <w:abstractNumId w:val="10"/>
  </w:num>
  <w:num w:numId="9" w16cid:durableId="10671942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740022">
    <w:abstractNumId w:val="13"/>
  </w:num>
  <w:num w:numId="11" w16cid:durableId="333653698">
    <w:abstractNumId w:val="8"/>
  </w:num>
  <w:num w:numId="12" w16cid:durableId="140734721">
    <w:abstractNumId w:val="3"/>
  </w:num>
  <w:num w:numId="13" w16cid:durableId="1402487274">
    <w:abstractNumId w:val="2"/>
  </w:num>
  <w:num w:numId="14" w16cid:durableId="555431847">
    <w:abstractNumId w:val="1"/>
  </w:num>
  <w:num w:numId="15" w16cid:durableId="908806013">
    <w:abstractNumId w:val="0"/>
  </w:num>
  <w:num w:numId="16" w16cid:durableId="1098912055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171E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4083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2659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2A2D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CHL/25_09096_00_s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2025-12-19T13:36:00Z</dcterms:created>
  <dcterms:modified xsi:type="dcterms:W3CDTF">2025-12-19T13:36:00Z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