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F9003F0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2F3CBEE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DE336B5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211B95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0B6C86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4F31BFD9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4299D1C8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0CB8C22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D00876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3857BF8E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195C8075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2AF7B02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6FC134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2F7B5EFC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CA5E06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B2CBFD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7EC9BEB3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Domestic gas cooking appliances using town gas, as well as domestic gas-electric combined cooking appliances using both town gas and electrical energy (HS code(s): 7321); (ICS code(s): 97.040.20)</w:t>
            </w:r>
          </w:p>
        </w:tc>
      </w:tr>
      <w:tr w14:paraId="7C81530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29F71C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59DC4092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Domestic gas cooking appliances; (78 page(s), in Chinese)</w:t>
            </w:r>
          </w:p>
          <w:p w:rsidR="000C3B6C" w:rsidRPr="000C3B6C" w:rsidP="002F6A28" w14:paraId="71A60F1B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B335ED" w:rsidRPr="00CE6C29" w:rsidP="002F6A28" w14:paraId="0A9E787F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https://members.wto.org/crnattachments/2025/TBT/CHN/25_09089_00_x.pdf</w:t>
              </w:r>
            </w:hyperlink>
          </w:p>
        </w:tc>
      </w:tr>
      <w:tr w14:paraId="5796D18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85A80B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309CD2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terms and definitions, product classification, requirements, test methods, marking, and packaging for domestic gas cooking appliances.</w:t>
            </w:r>
          </w:p>
          <w:p w:rsidR="00FE448B" w:rsidRPr="00C379C8" w:rsidP="002F6A28" w14:paraId="7A10C3C8" w14:textId="77777777">
            <w:pPr>
              <w:spacing w:before="120" w:after="120"/>
            </w:pPr>
            <w:r w:rsidRPr="00C379C8">
              <w:t>This document applies to domestic gas cooking appliances using town gas, as well as domestic gas-electric combined stove using both town gas and electrical energy, including:</w:t>
            </w:r>
          </w:p>
          <w:p w:rsidR="00FE448B" w:rsidRPr="00C379C8" w:rsidP="002F6A28" w14:paraId="7033D5B3" w14:textId="77777777">
            <w:pPr>
              <w:spacing w:before="120" w:after="120"/>
            </w:pPr>
            <w:r w:rsidRPr="00C379C8">
              <w:t>a) gas stove with every single burner of nominal heat load≤5.23 kW ;</w:t>
            </w:r>
          </w:p>
          <w:p w:rsidR="00FE448B" w:rsidRPr="00C379C8" w:rsidP="002F6A28" w14:paraId="0F9A3296" w14:textId="77777777">
            <w:pPr>
              <w:spacing w:before="120" w:after="120"/>
            </w:pPr>
            <w:r w:rsidRPr="00C379C8">
              <w:t>b) gas oven and gas roaster with nominal heat load≤5.82 kW ;</w:t>
            </w:r>
          </w:p>
          <w:p w:rsidR="00FE448B" w:rsidRPr="00C379C8" w:rsidP="002F6A28" w14:paraId="29935007" w14:textId="77777777">
            <w:pPr>
              <w:spacing w:before="120" w:after="120"/>
            </w:pPr>
            <w:r w:rsidRPr="00C379C8">
              <w:t>c) freestanding gascooker and independent hotplate and grill with nominal heat load meeting the requirements of a), b) ;</w:t>
            </w:r>
          </w:p>
          <w:p w:rsidR="00FE448B" w:rsidRPr="00C379C8" w:rsidP="002F6A28" w14:paraId="1371E47A" w14:textId="77777777">
            <w:pPr>
              <w:spacing w:before="120" w:after="120"/>
            </w:pPr>
            <w:r w:rsidRPr="00C379C8">
              <w:t>d) gas rice cooker with the maximum rice capacity≤4L per time and nominal heat load≤4.19kW;</w:t>
            </w:r>
          </w:p>
          <w:p w:rsidR="00FE448B" w:rsidRPr="00C379C8" w:rsidP="002F6A28" w14:paraId="1356DE2F" w14:textId="77777777">
            <w:pPr>
              <w:spacing w:before="120" w:after="120"/>
            </w:pPr>
            <w:r w:rsidRPr="00C379C8">
              <w:t>e) gas-electric combined stove with nominal heat load meeting the requirements of a), b) ,d) and the total nominal input power≤5.00 kW</w:t>
            </w:r>
          </w:p>
          <w:p w:rsidR="00FE448B" w:rsidRPr="00C379C8" w:rsidP="002F6A28" w14:paraId="06967DF4" w14:textId="77777777">
            <w:pPr>
              <w:spacing w:before="120" w:after="120"/>
            </w:pPr>
            <w:r w:rsidRPr="00C379C8">
              <w:t>f) Integration cooking appliances with nominal heat load meeting the requirements of a), e)</w:t>
            </w:r>
          </w:p>
          <w:p w:rsidR="00FE448B" w:rsidRPr="00C379C8" w:rsidP="002F6A28" w14:paraId="566ABB0D" w14:textId="77777777">
            <w:pPr>
              <w:spacing w:before="120" w:after="120"/>
            </w:pPr>
            <w:r w:rsidRPr="00C379C8">
              <w:t>g) household outdoor gas barbecue with LPG storage tank of maximum volume ≤15kg and the total heat load≤35 kW.</w:t>
            </w:r>
          </w:p>
        </w:tc>
      </w:tr>
      <w:tr w14:paraId="6CAF30D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FF08F1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5AAE52E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human health or safety; Protection of the environment; Quality requirements</w:t>
            </w:r>
          </w:p>
        </w:tc>
      </w:tr>
      <w:tr w14:paraId="4E1FEAB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17F0DE6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0E8FECE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2804690" w14:textId="77777777">
            <w:pPr>
              <w:spacing w:before="120" w:after="120"/>
            </w:pPr>
            <w:r w:rsidRPr="002F6A28">
              <w:t>-</w:t>
            </w:r>
          </w:p>
        </w:tc>
      </w:tr>
      <w:tr w14:paraId="002DF12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397B3CC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47D67149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08C4C7B4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24 months after approval</w:t>
            </w:r>
          </w:p>
        </w:tc>
      </w:tr>
      <w:tr w14:paraId="3A2806F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7D881CF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69CBD60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4BDE5F2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17 February 2026</w:t>
            </w:r>
          </w:p>
          <w:p w:rsidR="000C3B6C" w:rsidRPr="00E3324D" w:rsidP="000C3B6C" w14:paraId="2CF50CC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4FF7C4D9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6F478628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25F297C1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57954627</w:t>
            </w:r>
          </w:p>
          <w:p w:rsidR="00CE6C29" w:rsidRPr="00CE6C29" w:rsidP="000C3B6C" w14:paraId="66B49E41" w14:textId="77777777">
            <w:pPr>
              <w:spacing w:after="120"/>
            </w:pPr>
            <w:r w:rsidRPr="00CE6C29">
              <w:t xml:space="preserve">E_mail: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2CA02C64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34FBB4D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9D3903B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D4B9A25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1FED35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7FE849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A31D32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47F26E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31594F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G/TBT/N/CHN/2165</w:t>
    </w:r>
    <w:bookmarkEnd w:id="0"/>
  </w:p>
  <w:p w:rsidR="009239F7" w:rsidRPr="002F6A28" w:rsidP="009239F7" w14:paraId="7E0175D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912A15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AC406D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EB5863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2E70963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45FEA89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2D6CB53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4EB2D99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D4107D8" w14:textId="77777777">
          <w:pPr>
            <w:jc w:val="right"/>
            <w:rPr>
              <w:b/>
              <w:szCs w:val="16"/>
            </w:rPr>
          </w:pPr>
        </w:p>
      </w:tc>
    </w:tr>
    <w:tr w14:paraId="4886FD7E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54311A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90A3B04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G/TBT/N/CHN/2165</w:t>
          </w:r>
          <w:bookmarkEnd w:id="2"/>
        </w:p>
      </w:tc>
    </w:tr>
    <w:tr w14:paraId="56A0F8A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DB799F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79ABF13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19 December 2025</w:t>
          </w:r>
          <w:bookmarkEnd w:id="3"/>
          <w:bookmarkEnd w:id="4"/>
        </w:p>
      </w:tc>
    </w:tr>
    <w:tr w14:paraId="343F89B7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8709DDF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(25-8735)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365677B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EC79C1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492F585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4E1A019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3ABB593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61771494">
    <w:abstractNumId w:val="9"/>
  </w:num>
  <w:num w:numId="2" w16cid:durableId="414329846">
    <w:abstractNumId w:val="7"/>
  </w:num>
  <w:num w:numId="3" w16cid:durableId="1566530302">
    <w:abstractNumId w:val="6"/>
  </w:num>
  <w:num w:numId="4" w16cid:durableId="1026949953">
    <w:abstractNumId w:val="5"/>
  </w:num>
  <w:num w:numId="5" w16cid:durableId="1968319209">
    <w:abstractNumId w:val="4"/>
  </w:num>
  <w:num w:numId="6" w16cid:durableId="851724830">
    <w:abstractNumId w:val="12"/>
  </w:num>
  <w:num w:numId="7" w16cid:durableId="881480066">
    <w:abstractNumId w:val="11"/>
  </w:num>
  <w:num w:numId="8" w16cid:durableId="1298872766">
    <w:abstractNumId w:val="10"/>
  </w:num>
  <w:num w:numId="9" w16cid:durableId="92931696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75292770">
    <w:abstractNumId w:val="13"/>
  </w:num>
  <w:num w:numId="11" w16cid:durableId="1601990930">
    <w:abstractNumId w:val="8"/>
  </w:num>
  <w:num w:numId="12" w16cid:durableId="1452506264">
    <w:abstractNumId w:val="3"/>
  </w:num>
  <w:num w:numId="13" w16cid:durableId="478424492">
    <w:abstractNumId w:val="2"/>
  </w:num>
  <w:num w:numId="14" w16cid:durableId="175534420">
    <w:abstractNumId w:val="1"/>
  </w:num>
  <w:num w:numId="15" w16cid:durableId="1025983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4D52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335ED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18EF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C63C651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5/TBT/CHN/25_09089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EEF3D43-8C43-484C-89CF-BF54F8D91994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2025-12-19T09:36:00Z</dcterms:created>
  <dcterms:modified xsi:type="dcterms:W3CDTF">2025-12-19T09:36:00Z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