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1C1E0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B9E2F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344FC7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554D9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9545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909B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3A67EA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0B4C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3767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F8DDBB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33608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C4390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761D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8478E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5C21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0159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C3388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Cells and batteries used in toys (HS code(s): 850650; 850760); (ICS code(s): 29.220.99)</w:t>
            </w:r>
          </w:p>
        </w:tc>
      </w:tr>
      <w:tr w14:paraId="51A3CE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7E2D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B2C6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of lithium ion cells and batteries used in electronic and electrical equipment — Part 4: toys; (29 page(s), in Chinese)</w:t>
            </w:r>
          </w:p>
          <w:p w:rsidR="000C3B6C" w:rsidRPr="000C3B6C" w:rsidP="002F6A28" w14:paraId="626EC0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562C" w:rsidRPr="00CE6C29" w:rsidP="002F6A28" w14:paraId="4DC9CBF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https://members.wto.org/crnattachments/2025/TBT/CHN/25_09081_00_x.pdf</w:t>
              </w:r>
            </w:hyperlink>
          </w:p>
        </w:tc>
      </w:tr>
      <w:tr w14:paraId="685E28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302E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8551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and test methods for lithium-ion cells and batteries used in toys.</w:t>
            </w:r>
          </w:p>
          <w:p w:rsidR="00FE448B" w:rsidRPr="00C379C8" w:rsidP="002F6A28" w14:paraId="708CE5F0" w14:textId="77777777">
            <w:pPr>
              <w:spacing w:before="120" w:after="120"/>
            </w:pPr>
            <w:r w:rsidRPr="00C379C8">
              <w:t>This document applies to lithium-ion cells and batteries for toys with a maximum output voltage not exceeding 24 volts direct current (DC), as well as to lithium-ion cells and batteries used in similar products for children and infants.</w:t>
            </w:r>
          </w:p>
        </w:tc>
      </w:tr>
      <w:tr w14:paraId="7A7BB6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4EB5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99028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0F401C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71D78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B4EC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D05B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634DDB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99698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167AAE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130FB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60D0E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EEAF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C1A5C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01E2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46503BC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1265C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D6B83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B65EFAB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0A85D39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E045A4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70A1E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3411C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5E75A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91CF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C70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3977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A79A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47C6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G/TBT/N/CHN/2161</w:t>
    </w:r>
    <w:bookmarkEnd w:id="0"/>
  </w:p>
  <w:p w:rsidR="009239F7" w:rsidRPr="002F6A28" w:rsidP="009239F7" w14:paraId="799742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D236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7DCB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C08F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7A04D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18F01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C6212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4780F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2AD8A6" w14:textId="77777777">
          <w:pPr>
            <w:jc w:val="right"/>
            <w:rPr>
              <w:b/>
              <w:szCs w:val="16"/>
            </w:rPr>
          </w:pPr>
        </w:p>
      </w:tc>
    </w:tr>
    <w:tr w14:paraId="0E0D004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F2047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BA257B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G/TBT/N/CHN/2161</w:t>
          </w:r>
          <w:bookmarkEnd w:id="2"/>
        </w:p>
      </w:tc>
    </w:tr>
    <w:tr w14:paraId="4ABE9A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D129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4398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021B78D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455FE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7CC19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1F45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F70E9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F8A6A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BBA1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4414179">
    <w:abstractNumId w:val="9"/>
  </w:num>
  <w:num w:numId="2" w16cid:durableId="1194229557">
    <w:abstractNumId w:val="7"/>
  </w:num>
  <w:num w:numId="3" w16cid:durableId="651250712">
    <w:abstractNumId w:val="6"/>
  </w:num>
  <w:num w:numId="4" w16cid:durableId="1800100228">
    <w:abstractNumId w:val="5"/>
  </w:num>
  <w:num w:numId="5" w16cid:durableId="918246282">
    <w:abstractNumId w:val="4"/>
  </w:num>
  <w:num w:numId="6" w16cid:durableId="1719158522">
    <w:abstractNumId w:val="12"/>
  </w:num>
  <w:num w:numId="7" w16cid:durableId="876703844">
    <w:abstractNumId w:val="11"/>
  </w:num>
  <w:num w:numId="8" w16cid:durableId="717625569">
    <w:abstractNumId w:val="10"/>
  </w:num>
  <w:num w:numId="9" w16cid:durableId="1145925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2924652">
    <w:abstractNumId w:val="13"/>
  </w:num>
  <w:num w:numId="11" w16cid:durableId="920454914">
    <w:abstractNumId w:val="8"/>
  </w:num>
  <w:num w:numId="12" w16cid:durableId="56634195">
    <w:abstractNumId w:val="3"/>
  </w:num>
  <w:num w:numId="13" w16cid:durableId="160657148">
    <w:abstractNumId w:val="2"/>
  </w:num>
  <w:num w:numId="14" w16cid:durableId="2007704756">
    <w:abstractNumId w:val="1"/>
  </w:num>
  <w:num w:numId="15" w16cid:durableId="14990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562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6772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97D21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154E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8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B6B1D0-8D75-4EB9-925E-09A829C6D8F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2025-12-19T09:06:00Z</dcterms:created>
  <dcterms:modified xsi:type="dcterms:W3CDTF">2025-12-19T09:06:00Z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