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D7CF296" w14:textId="77777777">
      <w:pPr>
        <w:pStyle w:val="Title"/>
        <w:rPr>
          <w:caps w:val="0"/>
          <w:kern w:val="0"/>
        </w:rPr>
      </w:pPr>
      <w:r w:rsidRPr="002F6A28">
        <w:rPr>
          <w:caps w:val="0"/>
          <w:kern w:val="0"/>
        </w:rPr>
        <w:t>NOTIFICATION</w:t>
      </w:r>
    </w:p>
    <w:p w:rsidR="009239F7" w:rsidRPr="002F6A28" w:rsidP="002F6A28" w14:paraId="5D733351" w14:textId="77777777">
      <w:pPr>
        <w:jc w:val="center"/>
      </w:pPr>
      <w:r w:rsidRPr="002F6A28">
        <w:t>The following notification is being circulated in accordance with Article 10.6</w:t>
      </w:r>
    </w:p>
    <w:p w:rsidR="009239F7" w:rsidRPr="002F6A28" w:rsidP="002F6A28" w14:paraId="2784879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2E0AA73" w14:textId="77777777" w:rsidTr="00DB13FE">
        <w:tblPrEx>
          <w:tblW w:w="5000" w:type="pct"/>
          <w:tblLayout w:type="fixed"/>
          <w:tblLook w:val="0000"/>
        </w:tblPrEx>
        <w:tc>
          <w:tcPr>
            <w:tcW w:w="607" w:type="dxa"/>
            <w:tcBorders>
              <w:top w:val="double" w:sz="4" w:space="0" w:color="auto"/>
            </w:tcBorders>
          </w:tcPr>
          <w:p w:rsidR="00F85C99" w:rsidRPr="002F6A28" w:rsidP="002F6A28" w14:paraId="225170B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95CCD75"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6842B9D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F96D24A" w14:textId="77777777" w:rsidTr="00DB13FE">
        <w:tblPrEx>
          <w:tblW w:w="5000" w:type="pct"/>
          <w:tblLayout w:type="fixed"/>
          <w:tblLook w:val="0000"/>
        </w:tblPrEx>
        <w:tc>
          <w:tcPr>
            <w:tcW w:w="607" w:type="dxa"/>
          </w:tcPr>
          <w:p w:rsidR="00F85C99" w:rsidRPr="002F6A28" w:rsidP="002F6A28" w14:paraId="5FF7D7D7" w14:textId="77777777">
            <w:pPr>
              <w:spacing w:before="120" w:after="120"/>
              <w:jc w:val="left"/>
            </w:pPr>
            <w:r w:rsidRPr="002F6A28">
              <w:rPr>
                <w:b/>
              </w:rPr>
              <w:t>2.</w:t>
            </w:r>
          </w:p>
        </w:tc>
        <w:tc>
          <w:tcPr>
            <w:tcW w:w="8373" w:type="dxa"/>
          </w:tcPr>
          <w:p w:rsidR="00F85C99" w:rsidRPr="002F6A28" w:rsidP="000C3B6C" w14:paraId="422039AF" w14:textId="77777777">
            <w:pPr>
              <w:spacing w:before="120" w:after="120"/>
            </w:pPr>
            <w:r w:rsidRPr="002F6A28">
              <w:rPr>
                <w:b/>
              </w:rPr>
              <w:t>Agency responsible:</w:t>
            </w:r>
            <w:r w:rsidRPr="00C379C8" w:rsidR="00EE3A11">
              <w:t xml:space="preserve"> </w:t>
            </w:r>
          </w:p>
          <w:p w:rsidR="00EE3A11" w:rsidRPr="00C379C8" w:rsidP="000C3B6C" w14:paraId="6951BB99" w14:textId="77777777">
            <w:pPr>
              <w:spacing w:after="120"/>
            </w:pPr>
            <w:r w:rsidRPr="00C379C8">
              <w:t>Ministry of Health, Labour and Welfare</w:t>
            </w:r>
          </w:p>
        </w:tc>
      </w:tr>
      <w:tr w14:paraId="489176E1" w14:textId="77777777" w:rsidTr="00DB13FE">
        <w:tblPrEx>
          <w:tblW w:w="5000" w:type="pct"/>
          <w:tblLayout w:type="fixed"/>
          <w:tblLook w:val="0000"/>
        </w:tblPrEx>
        <w:tc>
          <w:tcPr>
            <w:tcW w:w="607" w:type="dxa"/>
          </w:tcPr>
          <w:p w:rsidR="00F85C99" w:rsidRPr="002F6A28" w:rsidP="002F6A28" w14:paraId="580E6ECC" w14:textId="77777777">
            <w:pPr>
              <w:spacing w:before="120" w:after="120"/>
              <w:jc w:val="left"/>
              <w:rPr>
                <w:b/>
              </w:rPr>
            </w:pPr>
            <w:r w:rsidRPr="002F6A28">
              <w:rPr>
                <w:b/>
              </w:rPr>
              <w:t>3.</w:t>
            </w:r>
          </w:p>
        </w:tc>
        <w:tc>
          <w:tcPr>
            <w:tcW w:w="8373" w:type="dxa"/>
          </w:tcPr>
          <w:p w:rsidR="00F85C99" w:rsidRPr="0058336F" w:rsidP="002F6A28" w14:paraId="3CBD632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34780FD" w14:textId="77777777" w:rsidTr="00DB13FE">
        <w:tblPrEx>
          <w:tblW w:w="5000" w:type="pct"/>
          <w:tblLayout w:type="fixed"/>
          <w:tblLook w:val="0000"/>
        </w:tblPrEx>
        <w:tc>
          <w:tcPr>
            <w:tcW w:w="607" w:type="dxa"/>
          </w:tcPr>
          <w:p w:rsidR="00F85C99" w:rsidRPr="002F6A28" w:rsidP="002F6A28" w14:paraId="0F8A79EC" w14:textId="77777777">
            <w:pPr>
              <w:spacing w:before="120" w:after="120"/>
              <w:jc w:val="left"/>
            </w:pPr>
            <w:r w:rsidRPr="002F6A28">
              <w:rPr>
                <w:b/>
              </w:rPr>
              <w:t>4.</w:t>
            </w:r>
          </w:p>
        </w:tc>
        <w:tc>
          <w:tcPr>
            <w:tcW w:w="8373" w:type="dxa"/>
          </w:tcPr>
          <w:p w:rsidR="00F85C99" w:rsidRPr="002F6A28" w:rsidP="002F6A28" w14:paraId="4E74009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substances listed in Appendix, and preparations containing them</w:t>
            </w:r>
          </w:p>
        </w:tc>
      </w:tr>
      <w:tr w14:paraId="1A0758E7" w14:textId="77777777" w:rsidTr="00DB13FE">
        <w:tblPrEx>
          <w:tblW w:w="5000" w:type="pct"/>
          <w:tblLayout w:type="fixed"/>
          <w:tblLook w:val="0000"/>
        </w:tblPrEx>
        <w:tc>
          <w:tcPr>
            <w:tcW w:w="607" w:type="dxa"/>
          </w:tcPr>
          <w:p w:rsidR="00F85C99" w:rsidRPr="002F6A28" w:rsidP="002F6A28" w14:paraId="792C4578" w14:textId="77777777">
            <w:pPr>
              <w:spacing w:before="120" w:after="120"/>
              <w:jc w:val="left"/>
            </w:pPr>
            <w:r w:rsidRPr="002F6A28">
              <w:rPr>
                <w:b/>
              </w:rPr>
              <w:t>5.</w:t>
            </w:r>
          </w:p>
        </w:tc>
        <w:tc>
          <w:tcPr>
            <w:tcW w:w="8373" w:type="dxa"/>
          </w:tcPr>
          <w:p w:rsidR="00F85C99" w:rsidP="002F6A28" w14:paraId="32720B7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to the Enforcement Order of Industrial Safety and Health Act and related ordinances about the chemical substances subject to labelling and notice through SDS, etc.; (2 page(s), in English)</w:t>
            </w:r>
          </w:p>
          <w:p w:rsidR="000C3B6C" w:rsidRPr="000C3B6C" w:rsidP="002F6A28" w14:paraId="5C2E022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D795A" w:rsidRPr="00CE6C29" w:rsidP="002F6A28" w14:paraId="6C16A2E2" w14:textId="77777777">
            <w:pPr>
              <w:pBdr>
                <w:top w:val="none" w:sz="0" w:space="4" w:color="auto"/>
              </w:pBdr>
              <w:rPr>
                <w:iCs/>
              </w:rPr>
            </w:pPr>
            <w:hyperlink r:id="rId5" w:tgtFrame="_blank" w:history="1">
              <w:r w:rsidRPr="00CE6C29">
                <w:rPr>
                  <w:iCs/>
                  <w:color w:val="0000FF"/>
                  <w:u w:val="single"/>
                </w:rPr>
                <w:t>https://members.wto.org/crnattachments/2025/TBT/JPN/25_09020_00_e.pdf</w:t>
              </w:r>
            </w:hyperlink>
          </w:p>
          <w:p w:rsidR="003D795A" w:rsidRPr="00CE6C29" w:rsidP="002F6A28" w14:paraId="3B73A1D3" w14:textId="77777777">
            <w:pPr>
              <w:pBdr>
                <w:bottom w:val="none" w:sz="0" w:space="4" w:color="auto"/>
              </w:pBdr>
              <w:rPr>
                <w:iCs/>
              </w:rPr>
            </w:pPr>
            <w:hyperlink r:id="rId6" w:tgtFrame="_blank" w:history="1">
              <w:r w:rsidRPr="00CE6C29">
                <w:rPr>
                  <w:iCs/>
                  <w:color w:val="0000FF"/>
                  <w:u w:val="single"/>
                </w:rPr>
                <w:t>https://members.wto.org/crnattachments/2025/TBT/JPN/25_09020_01_e.pdf</w:t>
              </w:r>
            </w:hyperlink>
          </w:p>
          <w:p w:rsidR="003D795A" w:rsidRPr="00CE6C29" w:rsidP="002F6A28" w14:paraId="5E1400E1" w14:textId="77777777">
            <w:pPr>
              <w:rPr>
                <w:iCs/>
              </w:rPr>
            </w:pPr>
            <w:r w:rsidRPr="00CE6C29">
              <w:rPr>
                <w:iCs/>
              </w:rPr>
              <w:t>Japan Enquiry Point</w:t>
            </w:r>
          </w:p>
          <w:p w:rsidR="003D795A" w:rsidRPr="00CE6C29" w:rsidP="002F6A28" w14:paraId="4072A0CA" w14:textId="77777777">
            <w:pPr>
              <w:rPr>
                <w:iCs/>
              </w:rPr>
            </w:pPr>
            <w:r w:rsidRPr="00CE6C29">
              <w:rPr>
                <w:iCs/>
              </w:rPr>
              <w:t>International Trade Division,</w:t>
            </w:r>
          </w:p>
          <w:p w:rsidR="003D795A" w:rsidRPr="00CE6C29" w:rsidP="002F6A28" w14:paraId="088F3230" w14:textId="77777777">
            <w:pPr>
              <w:rPr>
                <w:iCs/>
              </w:rPr>
            </w:pPr>
            <w:r w:rsidRPr="00CE6C29">
              <w:rPr>
                <w:iCs/>
              </w:rPr>
              <w:t>Economic Affairs Bureau,</w:t>
            </w:r>
          </w:p>
          <w:p w:rsidR="003D795A" w:rsidRPr="00CE6C29" w:rsidP="002F6A28" w14:paraId="788515E1" w14:textId="77777777">
            <w:pPr>
              <w:rPr>
                <w:iCs/>
              </w:rPr>
            </w:pPr>
            <w:r w:rsidRPr="00CE6C29">
              <w:rPr>
                <w:iCs/>
              </w:rPr>
              <w:t>Ministry of Foreign Affairs</w:t>
            </w:r>
          </w:p>
          <w:p w:rsidR="003D795A" w:rsidRPr="00CE6C29" w:rsidP="002F6A28" w14:paraId="24A54CA8" w14:textId="77777777">
            <w:pPr>
              <w:rPr>
                <w:iCs/>
              </w:rPr>
            </w:pPr>
            <w:r w:rsidRPr="00CE6C29">
              <w:rPr>
                <w:iCs/>
              </w:rPr>
              <w:t>Fax: (+81 3) 5501 8343</w:t>
            </w:r>
          </w:p>
          <w:p w:rsidR="003D795A" w:rsidRPr="00CE6C29" w:rsidP="002F6A28" w14:paraId="747A7C81" w14:textId="77777777">
            <w:pPr>
              <w:spacing w:after="120"/>
              <w:rPr>
                <w:iCs/>
              </w:rPr>
            </w:pPr>
            <w:r w:rsidRPr="00CE6C29">
              <w:rPr>
                <w:iCs/>
              </w:rPr>
              <w:t xml:space="preserve">E-mail: </w:t>
            </w:r>
            <w:hyperlink r:id="rId7" w:history="1">
              <w:r w:rsidRPr="00CE6C29">
                <w:rPr>
                  <w:iCs/>
                  <w:color w:val="0000FF"/>
                  <w:u w:val="single"/>
                </w:rPr>
                <w:t>enquiry@mofa.go.jp</w:t>
              </w:r>
            </w:hyperlink>
          </w:p>
        </w:tc>
      </w:tr>
      <w:tr w14:paraId="5E39169C" w14:textId="77777777" w:rsidTr="00DB13FE">
        <w:tblPrEx>
          <w:tblW w:w="5000" w:type="pct"/>
          <w:tblLayout w:type="fixed"/>
          <w:tblLook w:val="0000"/>
        </w:tblPrEx>
        <w:tc>
          <w:tcPr>
            <w:tcW w:w="607" w:type="dxa"/>
          </w:tcPr>
          <w:p w:rsidR="00F85C99" w:rsidRPr="002F6A28" w:rsidP="002F6A28" w14:paraId="26EA4919" w14:textId="77777777">
            <w:pPr>
              <w:spacing w:before="120" w:after="120"/>
              <w:jc w:val="left"/>
              <w:rPr>
                <w:b/>
              </w:rPr>
            </w:pPr>
            <w:r w:rsidRPr="002F6A28">
              <w:rPr>
                <w:b/>
              </w:rPr>
              <w:t>6.</w:t>
            </w:r>
          </w:p>
        </w:tc>
        <w:tc>
          <w:tcPr>
            <w:tcW w:w="8373" w:type="dxa"/>
          </w:tcPr>
          <w:p w:rsidR="00F85C99" w:rsidRPr="002F6A28" w:rsidP="002F6A28" w14:paraId="0502F9E2" w14:textId="77777777">
            <w:pPr>
              <w:spacing w:before="120" w:after="120"/>
              <w:rPr>
                <w:b/>
              </w:rPr>
            </w:pPr>
            <w:r w:rsidRPr="002F6A28">
              <w:rPr>
                <w:b/>
              </w:rPr>
              <w:t>Description of content:</w:t>
            </w:r>
            <w:r w:rsidRPr="00C379C8" w:rsidR="00FE448B">
              <w:t xml:space="preserve"> The Enforcement Order of Industrial Safety and Health Act and related ordinances are to be partially amended to place obligations on the business operators relating to the chemical substances subject to labelling and notice through SDS, etc.</w:t>
            </w:r>
          </w:p>
        </w:tc>
      </w:tr>
      <w:tr w14:paraId="583507E2" w14:textId="77777777" w:rsidTr="00DB13FE">
        <w:tblPrEx>
          <w:tblW w:w="5000" w:type="pct"/>
          <w:tblLayout w:type="fixed"/>
          <w:tblLook w:val="0000"/>
        </w:tblPrEx>
        <w:tc>
          <w:tcPr>
            <w:tcW w:w="607" w:type="dxa"/>
          </w:tcPr>
          <w:p w:rsidR="00F85C99" w:rsidRPr="002F6A28" w:rsidP="002F6A28" w14:paraId="4F2551C3" w14:textId="77777777">
            <w:pPr>
              <w:spacing w:before="120" w:after="120"/>
              <w:jc w:val="left"/>
              <w:rPr>
                <w:b/>
              </w:rPr>
            </w:pPr>
            <w:r w:rsidRPr="002F6A28">
              <w:rPr>
                <w:b/>
              </w:rPr>
              <w:t>7.</w:t>
            </w:r>
          </w:p>
        </w:tc>
        <w:tc>
          <w:tcPr>
            <w:tcW w:w="8373" w:type="dxa"/>
          </w:tcPr>
          <w:p w:rsidR="00F85C99" w:rsidRPr="002F6A28" w:rsidP="002F6A28" w14:paraId="65BE7FAD" w14:textId="77777777">
            <w:pPr>
              <w:spacing w:before="120" w:after="120"/>
              <w:rPr>
                <w:b/>
              </w:rPr>
            </w:pPr>
            <w:r w:rsidRPr="002F6A28">
              <w:rPr>
                <w:b/>
              </w:rPr>
              <w:t>Objective and rationale, including the nature of urgent problems where applicable:</w:t>
            </w:r>
            <w:r w:rsidRPr="00C379C8" w:rsidR="00EE3A11">
              <w:t xml:space="preserve"> In order to prevent health impairment of employees due to harmful chemical substances.</w:t>
            </w:r>
          </w:p>
        </w:tc>
      </w:tr>
      <w:tr w14:paraId="30FD186C" w14:textId="77777777" w:rsidTr="00DB13FE">
        <w:tblPrEx>
          <w:tblW w:w="5000" w:type="pct"/>
          <w:tblLayout w:type="fixed"/>
          <w:tblLook w:val="0000"/>
        </w:tblPrEx>
        <w:tc>
          <w:tcPr>
            <w:tcW w:w="607" w:type="dxa"/>
          </w:tcPr>
          <w:p w:rsidR="00F85C99" w:rsidRPr="002F6A28" w:rsidP="009E75ED" w14:paraId="057C427F" w14:textId="77777777">
            <w:pPr>
              <w:spacing w:before="120" w:after="120"/>
              <w:jc w:val="left"/>
              <w:rPr>
                <w:b/>
              </w:rPr>
            </w:pPr>
            <w:r w:rsidRPr="002F6A28">
              <w:rPr>
                <w:b/>
              </w:rPr>
              <w:t>8.</w:t>
            </w:r>
          </w:p>
        </w:tc>
        <w:tc>
          <w:tcPr>
            <w:tcW w:w="8373" w:type="dxa"/>
          </w:tcPr>
          <w:p w:rsidR="000C3B6C" w:rsidRPr="00EC00D2" w:rsidP="007F13E8" w14:paraId="0B0FAA01" w14:textId="77777777">
            <w:pPr>
              <w:spacing w:before="120" w:after="120"/>
              <w:rPr>
                <w:bCs/>
              </w:rPr>
            </w:pPr>
            <w:r w:rsidRPr="002F6A28">
              <w:rPr>
                <w:b/>
              </w:rPr>
              <w:t>Relevant documents:</w:t>
            </w:r>
            <w:r w:rsidRPr="002F6A28" w:rsidR="00EE3A11">
              <w:t xml:space="preserve"> </w:t>
            </w:r>
          </w:p>
          <w:p w:rsidR="00EE3A11" w:rsidRPr="002F6A28" w:rsidP="007F13E8" w14:paraId="72F98DC0" w14:textId="77777777">
            <w:pPr>
              <w:spacing w:before="120" w:after="120"/>
            </w:pPr>
            <w:r w:rsidRPr="002F6A28">
              <w:t>The Industrial Safety and Health Act. These amendments are to be published in "KAMPO" (Official Government Gazette) when adopted.</w:t>
            </w:r>
          </w:p>
          <w:p w:rsidR="00EE3A11" w:rsidRPr="002F6A28" w:rsidP="007F13E8" w14:paraId="6ABFF117" w14:textId="77777777">
            <w:pPr>
              <w:spacing w:before="120" w:after="120"/>
            </w:pPr>
            <w:r w:rsidRPr="002F6A28">
              <w:rPr>
                <w:b/>
                <w:bCs/>
              </w:rPr>
              <w:t>Relevant notifications:</w:t>
            </w:r>
          </w:p>
          <w:p w:rsidR="00EE3A11" w:rsidRPr="002F6A28" w:rsidP="007F13E8" w14:paraId="6090E063" w14:textId="77777777">
            <w:pPr>
              <w:numPr>
                <w:ilvl w:val="0"/>
                <w:numId w:val="16"/>
              </w:numPr>
              <w:spacing w:before="120" w:after="120"/>
            </w:pPr>
            <w:hyperlink r:id="rId8" w:history="1">
              <w:r w:rsidRPr="002F6A28">
                <w:rPr>
                  <w:color w:val="0000FF"/>
                  <w:u w:val="single"/>
                </w:rPr>
                <w:t>G/TBT/N/JPN/838</w:t>
              </w:r>
            </w:hyperlink>
          </w:p>
        </w:tc>
      </w:tr>
      <w:tr w14:paraId="1B4AD764" w14:textId="77777777" w:rsidTr="00DB13FE">
        <w:tblPrEx>
          <w:tblW w:w="5000" w:type="pct"/>
          <w:tblLayout w:type="fixed"/>
          <w:tblLook w:val="0000"/>
        </w:tblPrEx>
        <w:tc>
          <w:tcPr>
            <w:tcW w:w="607" w:type="dxa"/>
          </w:tcPr>
          <w:p w:rsidR="00EE3A11" w:rsidRPr="002F6A28" w:rsidP="002F6A28" w14:paraId="789EB4A2" w14:textId="77777777">
            <w:pPr>
              <w:spacing w:before="120" w:after="120"/>
              <w:jc w:val="left"/>
              <w:rPr>
                <w:b/>
              </w:rPr>
            </w:pPr>
            <w:r w:rsidRPr="002F6A28">
              <w:rPr>
                <w:b/>
              </w:rPr>
              <w:t>9.</w:t>
            </w:r>
          </w:p>
        </w:tc>
        <w:tc>
          <w:tcPr>
            <w:tcW w:w="8373" w:type="dxa"/>
          </w:tcPr>
          <w:p w:rsidR="00EE3A11" w:rsidRPr="002F6A28" w:rsidP="008953C4" w14:paraId="7B849D0A" w14:textId="77777777">
            <w:pPr>
              <w:spacing w:before="120" w:after="120"/>
            </w:pPr>
            <w:r w:rsidRPr="002F6A28">
              <w:rPr>
                <w:b/>
              </w:rPr>
              <w:t>Proposed date of adoption:</w:t>
            </w:r>
            <w:r w:rsidRPr="00C379C8">
              <w:t xml:space="preserve"> March 2026 (subject to change)</w:t>
            </w:r>
          </w:p>
          <w:p w:rsidR="00EE3A11" w:rsidRPr="002F6A28" w:rsidP="008953C4" w14:paraId="298981F2" w14:textId="77777777">
            <w:pPr>
              <w:spacing w:after="120"/>
            </w:pPr>
            <w:r w:rsidRPr="002F6A28">
              <w:rPr>
                <w:b/>
              </w:rPr>
              <w:t>Proposed date of entry into force:</w:t>
            </w:r>
            <w:r w:rsidRPr="00C379C8">
              <w:t xml:space="preserve"> April 2028 (subject to change)</w:t>
            </w:r>
          </w:p>
        </w:tc>
      </w:tr>
      <w:tr w14:paraId="2CC8B479" w14:textId="77777777" w:rsidTr="00DB13FE">
        <w:tblPrEx>
          <w:tblW w:w="5000" w:type="pct"/>
          <w:tblLayout w:type="fixed"/>
          <w:tblLook w:val="0000"/>
        </w:tblPrEx>
        <w:tc>
          <w:tcPr>
            <w:tcW w:w="607" w:type="dxa"/>
            <w:tcBorders>
              <w:bottom w:val="double" w:sz="4" w:space="0" w:color="auto"/>
            </w:tcBorders>
          </w:tcPr>
          <w:p w:rsidR="00F85C99" w:rsidRPr="002F6A28" w:rsidP="002F6A28" w14:paraId="2135CCD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7FFAF0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6EA09AB" w14:textId="77777777">
            <w:pPr>
              <w:spacing w:before="120" w:after="120"/>
              <w:rPr>
                <w:bCs/>
              </w:rPr>
            </w:pPr>
            <w:r w:rsidRPr="002F6A28">
              <w:rPr>
                <w:b/>
              </w:rPr>
              <w:t>Final date for comments:</w:t>
            </w:r>
            <w:r w:rsidRPr="00C379C8" w:rsidR="00EE3A11">
              <w:t xml:space="preserve"> 15 February 2026</w:t>
            </w:r>
          </w:p>
          <w:p w:rsidR="000C3B6C" w:rsidRPr="00E3324D" w:rsidP="000C3B6C" w14:paraId="2B81971A"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258E79D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5E50C30" w14:textId="77777777">
            <w:r w:rsidRPr="00CE6C29">
              <w:t>Japan Enquiry Point</w:t>
            </w:r>
          </w:p>
          <w:p w:rsidR="00CE6C29" w:rsidRPr="00CE6C29" w:rsidP="000C3B6C" w14:paraId="1F117A89" w14:textId="77777777">
            <w:r w:rsidRPr="00CE6C29">
              <w:t>International Trade Division,</w:t>
            </w:r>
          </w:p>
          <w:p w:rsidR="00CE6C29" w:rsidRPr="00CE6C29" w:rsidP="000C3B6C" w14:paraId="7C969F3A" w14:textId="77777777">
            <w:r w:rsidRPr="00CE6C29">
              <w:t>Economic Affairs Bureau,</w:t>
            </w:r>
          </w:p>
          <w:p w:rsidR="00CE6C29" w:rsidRPr="00CE6C29" w:rsidP="000C3B6C" w14:paraId="39675C85" w14:textId="77777777">
            <w:r w:rsidRPr="00CE6C29">
              <w:t>Ministry of Foreign Affairs</w:t>
            </w:r>
          </w:p>
          <w:p w:rsidR="00CE6C29" w:rsidRPr="00CE6C29" w:rsidP="000C3B6C" w14:paraId="4D553C3F" w14:textId="77777777">
            <w:r w:rsidRPr="00CE6C29">
              <w:t>Fax: (+81 3) 5501 8343</w:t>
            </w:r>
          </w:p>
          <w:p w:rsidR="00CE6C29" w:rsidRPr="00CE6C29" w:rsidP="000C3B6C" w14:paraId="59F5263C" w14:textId="77777777">
            <w:pPr>
              <w:spacing w:after="120"/>
            </w:pPr>
            <w:r w:rsidRPr="00CE6C29">
              <w:t xml:space="preserve">E-mail: </w:t>
            </w:r>
            <w:hyperlink r:id="rId7" w:history="1">
              <w:r w:rsidRPr="00CE6C29">
                <w:rPr>
                  <w:color w:val="0000FF"/>
                  <w:u w:val="single"/>
                </w:rPr>
                <w:t>enquiry@mofa.go.jp</w:t>
              </w:r>
            </w:hyperlink>
          </w:p>
        </w:tc>
      </w:tr>
    </w:tbl>
    <w:p w:rsidR="00EE3A11" w:rsidRPr="002F6A28" w:rsidP="00887259" w14:paraId="2AC05648"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5D982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7E05F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FCDC71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667B9F" w14:textId="77777777">
    <w:pPr>
      <w:pStyle w:val="Header"/>
      <w:pBdr>
        <w:bottom w:val="single" w:sz="4" w:space="1" w:color="auto"/>
      </w:pBdr>
      <w:tabs>
        <w:tab w:val="clear" w:pos="4513"/>
        <w:tab w:val="clear" w:pos="9027"/>
      </w:tabs>
      <w:jc w:val="center"/>
    </w:pPr>
    <w:r w:rsidRPr="002F6A28">
      <w:t>tbtSymbol</w:t>
    </w:r>
  </w:p>
  <w:p w:rsidR="009239F7" w:rsidRPr="002F6A28" w:rsidP="009239F7" w14:paraId="43A148BF" w14:textId="77777777">
    <w:pPr>
      <w:pStyle w:val="Header"/>
      <w:pBdr>
        <w:bottom w:val="single" w:sz="4" w:space="1" w:color="auto"/>
      </w:pBdr>
      <w:tabs>
        <w:tab w:val="clear" w:pos="4513"/>
        <w:tab w:val="clear" w:pos="9027"/>
      </w:tabs>
      <w:jc w:val="center"/>
    </w:pPr>
  </w:p>
  <w:p w:rsidR="009239F7" w:rsidRPr="002F6A28" w:rsidP="009239F7" w14:paraId="1D7093E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2E656C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13EDA5" w14:textId="77777777">
    <w:pPr>
      <w:pStyle w:val="Header"/>
      <w:pBdr>
        <w:bottom w:val="single" w:sz="4" w:space="1" w:color="auto"/>
      </w:pBdr>
      <w:tabs>
        <w:tab w:val="clear" w:pos="4513"/>
        <w:tab w:val="clear" w:pos="9027"/>
      </w:tabs>
      <w:jc w:val="center"/>
    </w:pPr>
    <w:bookmarkStart w:id="0" w:name="spsSymbolHeader"/>
    <w:r w:rsidRPr="002F6A28">
      <w:t>G/TBT/N/JPN/890</w:t>
    </w:r>
    <w:bookmarkEnd w:id="0"/>
  </w:p>
  <w:p w:rsidR="009239F7" w:rsidRPr="002F6A28" w:rsidP="009239F7" w14:paraId="12909C60" w14:textId="77777777">
    <w:pPr>
      <w:pStyle w:val="Header"/>
      <w:pBdr>
        <w:bottom w:val="single" w:sz="4" w:space="1" w:color="auto"/>
      </w:pBdr>
      <w:tabs>
        <w:tab w:val="clear" w:pos="4513"/>
        <w:tab w:val="clear" w:pos="9027"/>
      </w:tabs>
      <w:jc w:val="center"/>
    </w:pPr>
  </w:p>
  <w:p w:rsidR="009239F7" w:rsidRPr="002F6A28" w:rsidP="009239F7" w14:paraId="50CBC2A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3F747D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CEDC8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EDF987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2E98639" w14:textId="77777777">
          <w:pPr>
            <w:jc w:val="right"/>
            <w:rPr>
              <w:b/>
              <w:color w:val="FF0000"/>
              <w:szCs w:val="16"/>
            </w:rPr>
          </w:pPr>
        </w:p>
      </w:tc>
    </w:tr>
    <w:bookmarkEnd w:id="1"/>
    <w:tr w14:paraId="529E8E7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1EED3C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23F54A2" w14:textId="77777777">
          <w:pPr>
            <w:jc w:val="right"/>
            <w:rPr>
              <w:b/>
              <w:szCs w:val="16"/>
            </w:rPr>
          </w:pPr>
        </w:p>
      </w:tc>
    </w:tr>
    <w:tr w14:paraId="1DBD272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7CB326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958C653" w14:textId="77777777">
          <w:pPr>
            <w:jc w:val="right"/>
            <w:rPr>
              <w:b/>
              <w:szCs w:val="16"/>
            </w:rPr>
          </w:pPr>
          <w:bookmarkStart w:id="2" w:name="bmkSymbols"/>
          <w:r w:rsidRPr="002F6A28">
            <w:rPr>
              <w:b/>
              <w:szCs w:val="16"/>
            </w:rPr>
            <w:t>G/TBT/N/JPN/890</w:t>
          </w:r>
          <w:bookmarkEnd w:id="2"/>
        </w:p>
      </w:tc>
    </w:tr>
    <w:tr w14:paraId="66E545F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C931A0A" w14:textId="77777777"/>
      </w:tc>
      <w:tc>
        <w:tcPr>
          <w:tcW w:w="5448" w:type="dxa"/>
          <w:gridSpan w:val="2"/>
          <w:shd w:val="clear" w:color="auto" w:fill="FFFFFF"/>
          <w:tcMar>
            <w:left w:w="108" w:type="dxa"/>
            <w:right w:w="108" w:type="dxa"/>
          </w:tcMar>
          <w:vAlign w:val="center"/>
        </w:tcPr>
        <w:p w:rsidR="00ED54E0" w:rsidRPr="009239F7" w:rsidP="00B801E9" w14:paraId="325AF7E8" w14:textId="77777777">
          <w:pPr>
            <w:jc w:val="right"/>
            <w:rPr>
              <w:szCs w:val="16"/>
            </w:rPr>
          </w:pPr>
          <w:bookmarkStart w:id="3" w:name="spsDateDistribution"/>
          <w:bookmarkStart w:id="4" w:name="bmkDate"/>
          <w:r w:rsidRPr="009239F7">
            <w:rPr>
              <w:szCs w:val="16"/>
            </w:rPr>
            <w:t>17 December 2025</w:t>
          </w:r>
          <w:bookmarkEnd w:id="3"/>
          <w:bookmarkEnd w:id="4"/>
        </w:p>
      </w:tc>
    </w:tr>
    <w:tr w14:paraId="2284FD4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4B8ED0C" w14:textId="77777777">
          <w:pPr>
            <w:jc w:val="left"/>
            <w:rPr>
              <w:b/>
            </w:rPr>
          </w:pPr>
          <w:bookmarkStart w:id="5" w:name="bmkSerial"/>
          <w:r>
            <w:rPr>
              <w:rFonts w:ascii="Verdana" w:eastAsia="Verdana" w:hAnsi="Verdana" w:cs="Verdana"/>
              <w:b w:val="0"/>
              <w:color w:val="FF0000"/>
              <w:sz w:val="18"/>
            </w:rPr>
            <w:t>(25-8618)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56A853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CFCC4B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2F62B8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8F152A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81421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137265390">
    <w:abstractNumId w:val="9"/>
  </w:num>
  <w:num w:numId="2" w16cid:durableId="948200365">
    <w:abstractNumId w:val="7"/>
  </w:num>
  <w:num w:numId="3" w16cid:durableId="1999771296">
    <w:abstractNumId w:val="6"/>
  </w:num>
  <w:num w:numId="4" w16cid:durableId="98572503">
    <w:abstractNumId w:val="5"/>
  </w:num>
  <w:num w:numId="5" w16cid:durableId="1255552629">
    <w:abstractNumId w:val="4"/>
  </w:num>
  <w:num w:numId="6" w16cid:durableId="250895714">
    <w:abstractNumId w:val="12"/>
  </w:num>
  <w:num w:numId="7" w16cid:durableId="1349259454">
    <w:abstractNumId w:val="11"/>
  </w:num>
  <w:num w:numId="8" w16cid:durableId="474640856">
    <w:abstractNumId w:val="10"/>
  </w:num>
  <w:num w:numId="9" w16cid:durableId="2125347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925800">
    <w:abstractNumId w:val="13"/>
  </w:num>
  <w:num w:numId="11" w16cid:durableId="928201247">
    <w:abstractNumId w:val="8"/>
  </w:num>
  <w:num w:numId="12" w16cid:durableId="1131289874">
    <w:abstractNumId w:val="3"/>
  </w:num>
  <w:num w:numId="13" w16cid:durableId="909465318">
    <w:abstractNumId w:val="2"/>
  </w:num>
  <w:num w:numId="14" w16cid:durableId="1071000123">
    <w:abstractNumId w:val="1"/>
  </w:num>
  <w:num w:numId="15" w16cid:durableId="122770882">
    <w:abstractNumId w:val="0"/>
  </w:num>
  <w:num w:numId="16" w16cid:durableId="3169604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D795A"/>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C2F75"/>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0B16"/>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C4CCD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JPN/25_09020_00_e.pdf" TargetMode="External" /><Relationship Id="rId6" Type="http://schemas.openxmlformats.org/officeDocument/2006/relationships/hyperlink" Target="https://members.wto.org/crnattachments/2025/TBT/JPN/25_09020_01_e.pdf" TargetMode="External" /><Relationship Id="rId7" Type="http://schemas.openxmlformats.org/officeDocument/2006/relationships/hyperlink" Target="mailto:enquiry@mofa.go.jp" TargetMode="External" /><Relationship Id="rId8" Type="http://schemas.openxmlformats.org/officeDocument/2006/relationships/hyperlink" Target="https://eping.wto.org/en/Search/Index?viewData=G/TBT/N/JPN/838"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2025-12-17T14:42:00Z</dcterms:created>
  <dcterms:modified xsi:type="dcterms:W3CDTF">2025-12-17T14:42:00Z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