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221D509" w14:textId="77777777">
      <w:pPr>
        <w:pStyle w:val="Title"/>
        <w:rPr>
          <w:caps w:val="0"/>
          <w:kern w:val="0"/>
        </w:rPr>
      </w:pPr>
      <w:r w:rsidRPr="002F6A28">
        <w:rPr>
          <w:caps w:val="0"/>
          <w:kern w:val="0"/>
        </w:rPr>
        <w:t>NOTIFICATION</w:t>
      </w:r>
    </w:p>
    <w:p w:rsidR="009239F7" w:rsidRPr="002F6A28" w:rsidP="002F6A28" w14:paraId="36F6826D" w14:textId="77777777">
      <w:pPr>
        <w:jc w:val="center"/>
      </w:pPr>
      <w:r w:rsidRPr="002F6A28">
        <w:t>The following notification is being circulated in accordance with Article 10.6</w:t>
      </w:r>
    </w:p>
    <w:p w:rsidR="009239F7" w:rsidRPr="002F6A28" w:rsidP="002F6A28" w14:paraId="29F6665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D29F501" w14:textId="77777777" w:rsidTr="00DB13FE">
        <w:tblPrEx>
          <w:tblW w:w="5000" w:type="pct"/>
          <w:tblLayout w:type="fixed"/>
          <w:tblLook w:val="0000"/>
        </w:tblPrEx>
        <w:tc>
          <w:tcPr>
            <w:tcW w:w="607" w:type="dxa"/>
            <w:tcBorders>
              <w:top w:val="double" w:sz="4" w:space="0" w:color="auto"/>
            </w:tcBorders>
          </w:tcPr>
          <w:p w:rsidR="00F85C99" w:rsidRPr="002F6A28" w:rsidP="002F6A28" w14:paraId="6CC1E4A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56E104B"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YEMEN</w:t>
            </w:r>
          </w:p>
          <w:p w:rsidR="00F85C99" w:rsidRPr="002F6A28" w:rsidP="002F6A28" w14:paraId="4A73F27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F774316" w14:textId="77777777" w:rsidTr="00DB13FE">
        <w:tblPrEx>
          <w:tblW w:w="5000" w:type="pct"/>
          <w:tblLayout w:type="fixed"/>
          <w:tblLook w:val="0000"/>
        </w:tblPrEx>
        <w:tc>
          <w:tcPr>
            <w:tcW w:w="607" w:type="dxa"/>
          </w:tcPr>
          <w:p w:rsidR="00F85C99" w:rsidRPr="002F6A28" w:rsidP="002F6A28" w14:paraId="2DA91A88" w14:textId="77777777">
            <w:pPr>
              <w:spacing w:before="120" w:after="120"/>
              <w:jc w:val="left"/>
            </w:pPr>
            <w:r w:rsidRPr="002F6A28">
              <w:rPr>
                <w:b/>
              </w:rPr>
              <w:t>2.</w:t>
            </w:r>
          </w:p>
        </w:tc>
        <w:tc>
          <w:tcPr>
            <w:tcW w:w="8373" w:type="dxa"/>
          </w:tcPr>
          <w:p w:rsidR="00F85C99" w:rsidRPr="002F6A28" w:rsidP="000C3B6C" w14:paraId="4B6B8DDA" w14:textId="77777777">
            <w:pPr>
              <w:spacing w:before="120" w:after="120"/>
            </w:pPr>
            <w:r w:rsidRPr="002F6A28">
              <w:rPr>
                <w:b/>
              </w:rPr>
              <w:t>Agency responsible:</w:t>
            </w:r>
            <w:r w:rsidRPr="00C379C8" w:rsidR="00EE3A11">
              <w:t xml:space="preserve"> </w:t>
            </w:r>
          </w:p>
          <w:p w:rsidR="00EE3A11" w:rsidRPr="00C379C8" w:rsidP="000C3B6C" w14:paraId="782DB1BE" w14:textId="77777777">
            <w:r w:rsidRPr="00C379C8">
              <w:t>Ministry of Commerce &amp; Industry and investment promotion</w:t>
            </w:r>
          </w:p>
          <w:p w:rsidR="00EE3A11" w:rsidRPr="003F04E0" w:rsidP="000C3B6C" w14:paraId="0C08C628" w14:textId="77777777">
            <w:pPr>
              <w:rPr>
                <w:lang w:val="fr-FR"/>
              </w:rPr>
            </w:pPr>
            <w:r w:rsidRPr="003F04E0">
              <w:rPr>
                <w:lang w:val="fr-FR"/>
              </w:rPr>
              <w:t>P.O. Box : 550, Postal Code : 113</w:t>
            </w:r>
          </w:p>
          <w:p w:rsidR="00EE3A11" w:rsidRPr="003F04E0" w:rsidP="000C3B6C" w14:paraId="47A69105" w14:textId="77777777">
            <w:pPr>
              <w:rPr>
                <w:lang w:val="fr-FR"/>
              </w:rPr>
            </w:pPr>
            <w:r w:rsidRPr="003F04E0">
              <w:rPr>
                <w:lang w:val="fr-FR"/>
              </w:rPr>
              <w:t>Tel:</w:t>
            </w:r>
            <w:r w:rsidRPr="003F04E0">
              <w:rPr>
                <w:lang w:val="fr-FR"/>
              </w:rPr>
              <w:t xml:space="preserve"> +(968) 2481 </w:t>
            </w:r>
            <w:r w:rsidRPr="003F04E0">
              <w:rPr>
                <w:lang w:val="fr-FR"/>
              </w:rPr>
              <w:t>3832;</w:t>
            </w:r>
            <w:r w:rsidRPr="003F04E0">
              <w:rPr>
                <w:lang w:val="fr-FR"/>
              </w:rPr>
              <w:t xml:space="preserve"> +(968) 2471 5992</w:t>
            </w:r>
          </w:p>
          <w:p w:rsidR="00EE3A11" w:rsidRPr="003F04E0" w:rsidP="000C3B6C" w14:paraId="5C165843" w14:textId="77777777">
            <w:pPr>
              <w:rPr>
                <w:lang w:val="fr-FR"/>
              </w:rPr>
            </w:pPr>
            <w:r w:rsidRPr="003F04E0">
              <w:rPr>
                <w:lang w:val="fr-FR"/>
              </w:rPr>
              <w:t>Email:</w:t>
            </w:r>
            <w:r w:rsidRPr="003F04E0">
              <w:rPr>
                <w:lang w:val="fr-FR"/>
              </w:rPr>
              <w:t xml:space="preserve"> </w:t>
            </w:r>
            <w:hyperlink r:id="rId6" w:history="1">
              <w:r w:rsidRPr="003F04E0">
                <w:rPr>
                  <w:color w:val="0000FF"/>
                  <w:u w:val="single"/>
                  <w:lang w:val="fr-FR"/>
                </w:rPr>
                <w:t>nepic@tejarah.gov.om</w:t>
              </w:r>
            </w:hyperlink>
            <w:r w:rsidRPr="003F04E0">
              <w:rPr>
                <w:lang w:val="fr-FR"/>
              </w:rPr>
              <w:t xml:space="preserve"> ,</w:t>
            </w:r>
          </w:p>
          <w:p w:rsidR="00EE3A11" w:rsidRPr="00C379C8" w:rsidP="000C3B6C" w14:paraId="6044EE4F" w14:textId="77777777">
            <w:pPr>
              <w:spacing w:after="120"/>
            </w:pPr>
            <w:r w:rsidRPr="00C379C8">
              <w:t>Website: www.tejarah.gov.om</w:t>
            </w:r>
          </w:p>
        </w:tc>
      </w:tr>
      <w:tr w14:paraId="1DEE298D" w14:textId="77777777" w:rsidTr="00DB13FE">
        <w:tblPrEx>
          <w:tblW w:w="5000" w:type="pct"/>
          <w:tblLayout w:type="fixed"/>
          <w:tblLook w:val="0000"/>
        </w:tblPrEx>
        <w:tc>
          <w:tcPr>
            <w:tcW w:w="607" w:type="dxa"/>
          </w:tcPr>
          <w:p w:rsidR="00F85C99" w:rsidRPr="002F6A28" w:rsidP="002F6A28" w14:paraId="2D557C88" w14:textId="77777777">
            <w:pPr>
              <w:spacing w:before="120" w:after="120"/>
              <w:jc w:val="left"/>
              <w:rPr>
                <w:b/>
              </w:rPr>
            </w:pPr>
            <w:r w:rsidRPr="002F6A28">
              <w:rPr>
                <w:b/>
              </w:rPr>
              <w:t>3.</w:t>
            </w:r>
          </w:p>
        </w:tc>
        <w:tc>
          <w:tcPr>
            <w:tcW w:w="8373" w:type="dxa"/>
          </w:tcPr>
          <w:p w:rsidR="00F85C99" w:rsidRPr="0058336F" w:rsidP="002F6A28" w14:paraId="43974991"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959E691" w14:textId="77777777" w:rsidTr="00DB13FE">
        <w:tblPrEx>
          <w:tblW w:w="5000" w:type="pct"/>
          <w:tblLayout w:type="fixed"/>
          <w:tblLook w:val="0000"/>
        </w:tblPrEx>
        <w:tc>
          <w:tcPr>
            <w:tcW w:w="607" w:type="dxa"/>
          </w:tcPr>
          <w:p w:rsidR="00F85C99" w:rsidRPr="002F6A28" w:rsidP="002F6A28" w14:paraId="54BCD2F3" w14:textId="77777777">
            <w:pPr>
              <w:spacing w:before="120" w:after="120"/>
              <w:jc w:val="left"/>
            </w:pPr>
            <w:r w:rsidRPr="002F6A28">
              <w:rPr>
                <w:b/>
              </w:rPr>
              <w:t>4.</w:t>
            </w:r>
          </w:p>
        </w:tc>
        <w:tc>
          <w:tcPr>
            <w:tcW w:w="8373" w:type="dxa"/>
          </w:tcPr>
          <w:p w:rsidR="00F85C99" w:rsidRPr="002F6A28" w:rsidP="002F6A28" w14:paraId="6AF58E1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This GSO technical regulation aims to ensure the safe production, transport, handling, use and disposal of hazardous materials in the line with GHS requirements.</w:t>
            </w:r>
            <w:r w:rsidRPr="00C379C8" w:rsidR="00EE3A11">
              <w:rPr>
                <w:b/>
                <w:bCs/>
              </w:rPr>
              <w:t xml:space="preserve"> </w:t>
            </w:r>
            <w:r w:rsidRPr="00C379C8" w:rsidR="00EE3A11">
              <w:t>(ICS: 71.100)</w:t>
            </w:r>
          </w:p>
        </w:tc>
      </w:tr>
      <w:tr w14:paraId="5FB61A4A" w14:textId="77777777" w:rsidTr="00DB13FE">
        <w:tblPrEx>
          <w:tblW w:w="5000" w:type="pct"/>
          <w:tblLayout w:type="fixed"/>
          <w:tblLook w:val="0000"/>
        </w:tblPrEx>
        <w:tc>
          <w:tcPr>
            <w:tcW w:w="607" w:type="dxa"/>
          </w:tcPr>
          <w:p w:rsidR="00F85C99" w:rsidRPr="002F6A28" w:rsidP="002F6A28" w14:paraId="38EF4894" w14:textId="77777777">
            <w:pPr>
              <w:spacing w:before="120" w:after="120"/>
              <w:jc w:val="left"/>
            </w:pPr>
            <w:r w:rsidRPr="002F6A28">
              <w:rPr>
                <w:b/>
              </w:rPr>
              <w:t>5.</w:t>
            </w:r>
          </w:p>
        </w:tc>
        <w:tc>
          <w:tcPr>
            <w:tcW w:w="8373" w:type="dxa"/>
          </w:tcPr>
          <w:p w:rsidR="00F85C99" w:rsidP="002F6A28" w14:paraId="4EC031E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Global Harmonized system (GHS) in Gulf Cooperation council (GCC) countries; (61 page(s), in Arabic), (54 page(s), in English)</w:t>
            </w:r>
          </w:p>
          <w:p w:rsidR="000C3B6C" w:rsidRPr="000C3B6C" w:rsidP="002F6A28" w14:paraId="3E483AF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F3985" w:rsidRPr="00CE6C29" w:rsidP="002F6A28" w14:paraId="740B2F2E" w14:textId="77777777">
            <w:pPr>
              <w:pBdr>
                <w:top w:val="none" w:sz="0" w:space="4" w:color="auto"/>
              </w:pBdr>
              <w:rPr>
                <w:iCs/>
              </w:rPr>
            </w:pPr>
            <w:hyperlink r:id="rId7" w:tgtFrame="_blank" w:history="1">
              <w:r w:rsidRPr="00CE6C29">
                <w:rPr>
                  <w:iCs/>
                  <w:color w:val="0000FF"/>
                  <w:u w:val="single"/>
                </w:rPr>
                <w:t>https://members.wto.org/crnattachments/2025/TBT/OMN/25_09008_00_e.pdf</w:t>
              </w:r>
            </w:hyperlink>
          </w:p>
          <w:p w:rsidR="000F3985" w:rsidRPr="00CE6C29" w:rsidP="002F6A28" w14:paraId="6C1DF7E9" w14:textId="77777777">
            <w:pPr>
              <w:pBdr>
                <w:bottom w:val="none" w:sz="0" w:space="4" w:color="auto"/>
              </w:pBdr>
              <w:rPr>
                <w:iCs/>
              </w:rPr>
            </w:pPr>
            <w:hyperlink r:id="rId8" w:tgtFrame="_blank" w:history="1">
              <w:r w:rsidRPr="00CE6C29">
                <w:rPr>
                  <w:iCs/>
                  <w:color w:val="0000FF"/>
                  <w:u w:val="single"/>
                </w:rPr>
                <w:t>https://members.wto.org/crnattachments/2025/TBT/OMN/25_09008_00_x.pdf</w:t>
              </w:r>
            </w:hyperlink>
          </w:p>
          <w:p w:rsidR="000F3985" w:rsidRPr="00CE6C29" w:rsidP="002F6A28" w14:paraId="54BC9DC1" w14:textId="77777777">
            <w:pPr>
              <w:rPr>
                <w:iCs/>
              </w:rPr>
            </w:pPr>
            <w:r w:rsidRPr="00CE6C29">
              <w:rPr>
                <w:iCs/>
              </w:rPr>
              <w:t>National Enquiry Point and Information Centre (NEPIC)</w:t>
            </w:r>
          </w:p>
          <w:p w:rsidR="000F3985" w:rsidRPr="00CE6C29" w:rsidP="002F6A28" w14:paraId="62FCD58B" w14:textId="77777777">
            <w:pPr>
              <w:rPr>
                <w:iCs/>
              </w:rPr>
            </w:pPr>
            <w:r w:rsidRPr="00CE6C29">
              <w:rPr>
                <w:iCs/>
              </w:rPr>
              <w:t>Ministry of Commerce, Industry &amp; Investment Promotions</w:t>
            </w:r>
          </w:p>
          <w:p w:rsidR="000F3985" w:rsidRPr="00CE6C29" w:rsidP="002F6A28" w14:paraId="18992CEF" w14:textId="77777777">
            <w:pPr>
              <w:rPr>
                <w:iCs/>
              </w:rPr>
            </w:pPr>
            <w:r w:rsidRPr="00CE6C29">
              <w:rPr>
                <w:iCs/>
              </w:rPr>
              <w:t>P.O. Box 550</w:t>
            </w:r>
          </w:p>
          <w:p w:rsidR="000F3985" w:rsidRPr="00CE6C29" w:rsidP="002F6A28" w14:paraId="475D94D5" w14:textId="77777777">
            <w:pPr>
              <w:rPr>
                <w:iCs/>
              </w:rPr>
            </w:pPr>
            <w:r w:rsidRPr="00CE6C29">
              <w:rPr>
                <w:iCs/>
              </w:rPr>
              <w:t>Muscat</w:t>
            </w:r>
          </w:p>
          <w:p w:rsidR="000F3985" w:rsidRPr="00CE6C29" w:rsidP="002F6A28" w14:paraId="6C237835" w14:textId="77777777">
            <w:pPr>
              <w:rPr>
                <w:iCs/>
              </w:rPr>
            </w:pPr>
            <w:r w:rsidRPr="00CE6C29">
              <w:rPr>
                <w:iCs/>
              </w:rPr>
              <w:t>Postal Cod</w:t>
            </w:r>
          </w:p>
          <w:p w:rsidR="000F3985" w:rsidRPr="00CE6C29" w:rsidP="002F6A28" w14:paraId="27C77860" w14:textId="77777777">
            <w:pPr>
              <w:rPr>
                <w:iCs/>
              </w:rPr>
            </w:pPr>
            <w:r w:rsidRPr="00CE6C29">
              <w:rPr>
                <w:iCs/>
              </w:rPr>
              <w:t>Tel: +(968) 99002282</w:t>
            </w:r>
          </w:p>
          <w:p w:rsidR="000F3985" w:rsidRPr="003F04E0" w:rsidP="002F6A28" w14:paraId="2A61BCBD" w14:textId="77777777">
            <w:pPr>
              <w:rPr>
                <w:iCs/>
                <w:lang w:val="fr-FR"/>
              </w:rPr>
            </w:pPr>
            <w:r w:rsidRPr="003F04E0">
              <w:rPr>
                <w:iCs/>
                <w:lang w:val="fr-FR"/>
              </w:rPr>
              <w:t>Fax:</w:t>
            </w:r>
            <w:r w:rsidRPr="003F04E0">
              <w:rPr>
                <w:iCs/>
                <w:lang w:val="fr-FR"/>
              </w:rPr>
              <w:t xml:space="preserve"> +(968) 2481 7040</w:t>
            </w:r>
          </w:p>
          <w:p w:rsidR="000F3985" w:rsidRPr="003F04E0" w:rsidP="002F6A28" w14:paraId="02926B8A" w14:textId="77777777">
            <w:pPr>
              <w:rPr>
                <w:iCs/>
                <w:lang w:val="fr-FR"/>
              </w:rPr>
            </w:pPr>
            <w:r w:rsidRPr="003F04E0">
              <w:rPr>
                <w:iCs/>
                <w:lang w:val="fr-FR"/>
              </w:rPr>
              <w:t>Email:</w:t>
            </w:r>
            <w:r w:rsidRPr="003F04E0">
              <w:rPr>
                <w:iCs/>
                <w:lang w:val="fr-FR"/>
              </w:rPr>
              <w:t xml:space="preserve"> </w:t>
            </w:r>
            <w:hyperlink r:id="rId6" w:history="1">
              <w:r w:rsidRPr="003F04E0">
                <w:rPr>
                  <w:iCs/>
                  <w:color w:val="0000FF"/>
                  <w:u w:val="single"/>
                  <w:lang w:val="fr-FR"/>
                </w:rPr>
                <w:t>nepic@tejarah.gov.om</w:t>
              </w:r>
            </w:hyperlink>
          </w:p>
          <w:p w:rsidR="000F3985" w:rsidRPr="00CE6C29" w:rsidP="002F6A28" w14:paraId="46344E8C" w14:textId="77777777">
            <w:pPr>
              <w:spacing w:after="120"/>
              <w:rPr>
                <w:iCs/>
              </w:rPr>
            </w:pPr>
            <w:r w:rsidRPr="00CE6C29">
              <w:rPr>
                <w:iCs/>
              </w:rPr>
              <w:t xml:space="preserve">Website: </w:t>
            </w:r>
            <w:hyperlink r:id="rId9" w:tgtFrame="_blank" w:history="1">
              <w:r w:rsidRPr="00CE6C29">
                <w:rPr>
                  <w:iCs/>
                  <w:color w:val="0000FF"/>
                  <w:u w:val="single"/>
                </w:rPr>
                <w:t>http://www.tejarah.gov.om</w:t>
              </w:r>
            </w:hyperlink>
          </w:p>
        </w:tc>
      </w:tr>
      <w:tr w14:paraId="35DA3B0F" w14:textId="77777777" w:rsidTr="00DB13FE">
        <w:tblPrEx>
          <w:tblW w:w="5000" w:type="pct"/>
          <w:tblLayout w:type="fixed"/>
          <w:tblLook w:val="0000"/>
        </w:tblPrEx>
        <w:tc>
          <w:tcPr>
            <w:tcW w:w="607" w:type="dxa"/>
          </w:tcPr>
          <w:p w:rsidR="00F85C99" w:rsidRPr="002F6A28" w:rsidP="002F6A28" w14:paraId="681B7A06" w14:textId="77777777">
            <w:pPr>
              <w:spacing w:before="120" w:after="120"/>
              <w:jc w:val="left"/>
              <w:rPr>
                <w:b/>
              </w:rPr>
            </w:pPr>
            <w:r w:rsidRPr="002F6A28">
              <w:rPr>
                <w:b/>
              </w:rPr>
              <w:t>6.</w:t>
            </w:r>
          </w:p>
        </w:tc>
        <w:tc>
          <w:tcPr>
            <w:tcW w:w="8373" w:type="dxa"/>
          </w:tcPr>
          <w:p w:rsidR="00F85C99" w:rsidRPr="002F6A28" w:rsidP="002F6A28" w14:paraId="01251CAA" w14:textId="77777777">
            <w:pPr>
              <w:spacing w:before="120" w:after="120"/>
              <w:rPr>
                <w:b/>
              </w:rPr>
            </w:pPr>
            <w:r w:rsidRPr="002F6A28">
              <w:rPr>
                <w:b/>
              </w:rPr>
              <w:t>Description of content:</w:t>
            </w:r>
            <w:r w:rsidRPr="00C379C8" w:rsidR="00FE448B">
              <w:t xml:space="preserve"> This gulf technical regulation is concerned to all substances and mixtures supplied, used and/or manufactured in Gulf Standardization Organization (GSO) Member Countries, except when other (GSO) Member Countries legislation lays down more specific rules on classification and labelling. This technical regulation shall not apply to:</w:t>
            </w:r>
          </w:p>
          <w:p w:rsidR="00FE448B" w:rsidRPr="00C379C8" w:rsidP="002F6A28" w14:paraId="07C94921" w14:textId="77777777">
            <w:pPr>
              <w:spacing w:before="120" w:after="120"/>
            </w:pPr>
            <w:r w:rsidRPr="00C379C8">
              <w:t>- radioactive substances and mixtures</w:t>
            </w:r>
          </w:p>
          <w:p w:rsidR="00FE448B" w:rsidRPr="00C379C8" w:rsidP="002F6A28" w14:paraId="50072046" w14:textId="77777777">
            <w:pPr>
              <w:spacing w:before="120" w:after="120"/>
            </w:pPr>
            <w:r w:rsidRPr="00C379C8">
              <w:t>-non-isolated intermediates</w:t>
            </w:r>
          </w:p>
          <w:p w:rsidR="00FE448B" w:rsidRPr="00C379C8" w:rsidP="002F6A28" w14:paraId="3C6E05FE" w14:textId="77777777">
            <w:pPr>
              <w:spacing w:before="120" w:after="120"/>
            </w:pPr>
            <w:r w:rsidRPr="00C379C8">
              <w:t>-substances and mixtures for scientific research and development</w:t>
            </w:r>
          </w:p>
          <w:p w:rsidR="00FE448B" w:rsidRPr="00C379C8" w:rsidP="002F6A28" w14:paraId="63E8BA49" w14:textId="77777777">
            <w:pPr>
              <w:spacing w:before="120" w:after="120"/>
            </w:pPr>
            <w:r w:rsidRPr="00C379C8">
              <w:t>- Substances and mixtures in the form of consumer products such as pharmaceuticals</w:t>
            </w:r>
          </w:p>
          <w:p w:rsidR="00FE448B" w:rsidRPr="00C379C8" w:rsidP="002F6A28" w14:paraId="723F7AA0" w14:textId="77777777">
            <w:pPr>
              <w:spacing w:before="120" w:after="120"/>
            </w:pPr>
            <w:r w:rsidRPr="00C379C8">
              <w:t>for medical and veterinary use, cosmetics, detergents, and air fresheners packaged and prepared for individual or household consumption, as well as food products that may contain pesticide residues; however, Safety Data Sheets (SDSs) may be provided for these products on a voluntary basis.</w:t>
            </w:r>
          </w:p>
          <w:p w:rsidR="00FE448B" w:rsidRPr="00C379C8" w:rsidP="002F6A28" w14:paraId="085052DA" w14:textId="77777777">
            <w:pPr>
              <w:spacing w:before="120" w:after="120"/>
            </w:pPr>
            <w:r w:rsidRPr="00C379C8">
              <w:t>This Technical regulation does not include the establishment of test methods or promotion of further testing on chemicals.</w:t>
            </w:r>
          </w:p>
          <w:p w:rsidR="00FE448B" w:rsidRPr="00C379C8" w:rsidP="002F6A28" w14:paraId="0C871917" w14:textId="77777777">
            <w:pPr>
              <w:spacing w:before="120" w:after="120"/>
            </w:pPr>
            <w:r w:rsidRPr="00C379C8">
              <w:t>The Kingdom of Saudi Arabia is exempt from the application of this technical regulation due to the existence of a national regulation that conflicts with its application as a technical regulation.</w:t>
            </w:r>
          </w:p>
        </w:tc>
      </w:tr>
      <w:tr w14:paraId="64DABA5E" w14:textId="77777777" w:rsidTr="00DB13FE">
        <w:tblPrEx>
          <w:tblW w:w="5000" w:type="pct"/>
          <w:tblLayout w:type="fixed"/>
          <w:tblLook w:val="0000"/>
        </w:tblPrEx>
        <w:tc>
          <w:tcPr>
            <w:tcW w:w="607" w:type="dxa"/>
          </w:tcPr>
          <w:p w:rsidR="00F85C99" w:rsidRPr="002F6A28" w:rsidP="002F6A28" w14:paraId="10186EAB" w14:textId="77777777">
            <w:pPr>
              <w:spacing w:before="120" w:after="120"/>
              <w:jc w:val="left"/>
              <w:rPr>
                <w:b/>
              </w:rPr>
            </w:pPr>
            <w:r w:rsidRPr="002F6A28">
              <w:rPr>
                <w:b/>
              </w:rPr>
              <w:t>7.</w:t>
            </w:r>
          </w:p>
        </w:tc>
        <w:tc>
          <w:tcPr>
            <w:tcW w:w="8373" w:type="dxa"/>
          </w:tcPr>
          <w:p w:rsidR="00F85C99" w:rsidRPr="002F6A28" w:rsidP="002F6A28" w14:paraId="145A3CC9" w14:textId="77777777">
            <w:pPr>
              <w:spacing w:before="120" w:after="120"/>
              <w:rPr>
                <w:b/>
              </w:rPr>
            </w:pPr>
            <w:r w:rsidRPr="002F6A28">
              <w:rPr>
                <w:b/>
              </w:rPr>
              <w:t>Objective and rationale, including the nature of urgent problems where applicable:</w:t>
            </w:r>
            <w:r w:rsidRPr="00C379C8" w:rsidR="00EE3A11">
              <w:t xml:space="preserve"> Safety and consumer protection; Protection of human health or safety; Prevention of deceptive practices and consumer protection; Protection of human health or safety</w:t>
            </w:r>
          </w:p>
        </w:tc>
      </w:tr>
      <w:tr w14:paraId="0C18CBFB" w14:textId="77777777" w:rsidTr="00DB13FE">
        <w:tblPrEx>
          <w:tblW w:w="5000" w:type="pct"/>
          <w:tblLayout w:type="fixed"/>
          <w:tblLook w:val="0000"/>
        </w:tblPrEx>
        <w:tc>
          <w:tcPr>
            <w:tcW w:w="607" w:type="dxa"/>
          </w:tcPr>
          <w:p w:rsidR="00F85C99" w:rsidRPr="002F6A28" w:rsidP="009E75ED" w14:paraId="362C8FB3" w14:textId="77777777">
            <w:pPr>
              <w:spacing w:before="120" w:after="120"/>
              <w:jc w:val="left"/>
              <w:rPr>
                <w:b/>
              </w:rPr>
            </w:pPr>
            <w:r w:rsidRPr="002F6A28">
              <w:rPr>
                <w:b/>
              </w:rPr>
              <w:t>8.</w:t>
            </w:r>
          </w:p>
        </w:tc>
        <w:tc>
          <w:tcPr>
            <w:tcW w:w="8373" w:type="dxa"/>
          </w:tcPr>
          <w:p w:rsidR="000C3B6C" w:rsidRPr="00EC00D2" w:rsidP="007F13E8" w14:paraId="6691A0EA" w14:textId="77777777">
            <w:pPr>
              <w:spacing w:before="120" w:after="120"/>
              <w:rPr>
                <w:bCs/>
              </w:rPr>
            </w:pPr>
            <w:r w:rsidRPr="002F6A28">
              <w:rPr>
                <w:b/>
              </w:rPr>
              <w:t>Relevant documents:</w:t>
            </w:r>
            <w:r w:rsidRPr="002F6A28" w:rsidR="00EE3A11">
              <w:t xml:space="preserve"> </w:t>
            </w:r>
          </w:p>
          <w:p w:rsidR="00EE3A11" w:rsidRPr="002F6A28" w:rsidP="007F13E8" w14:paraId="7BD71782" w14:textId="77777777">
            <w:pPr>
              <w:spacing w:before="120" w:after="120"/>
            </w:pPr>
            <w:r w:rsidRPr="002F6A28">
              <w:t>-GSO 2654: 2021"The Global Harmonized system (GHS) in Gulf Cooperation council (GCC) countries"</w:t>
            </w:r>
          </w:p>
          <w:p w:rsidR="00EE3A11" w:rsidRPr="002F6A28" w:rsidP="007F13E8" w14:paraId="05ADC2A7" w14:textId="77777777">
            <w:pPr>
              <w:spacing w:before="120" w:after="120"/>
            </w:pPr>
            <w:r w:rsidRPr="002F6A28">
              <w:t>- The first draft of "The Global Harmonized system (GHS) in Gulf Cooperation council (GCC) countries"</w:t>
            </w:r>
          </w:p>
          <w:p w:rsidR="00EE3A11" w:rsidRPr="002F6A28" w:rsidP="007F13E8" w14:paraId="76112DD9" w14:textId="77777777">
            <w:pPr>
              <w:spacing w:before="120" w:after="120"/>
            </w:pPr>
            <w:r w:rsidRPr="002F6A28">
              <w:t>- United Nation. Globally Harmonized System of Classification and Labelling of Chemicals (GHS). Tenth revised edition. 2023.</w:t>
            </w:r>
          </w:p>
        </w:tc>
      </w:tr>
      <w:tr w14:paraId="68C51385" w14:textId="77777777" w:rsidTr="00DB13FE">
        <w:tblPrEx>
          <w:tblW w:w="5000" w:type="pct"/>
          <w:tblLayout w:type="fixed"/>
          <w:tblLook w:val="0000"/>
        </w:tblPrEx>
        <w:tc>
          <w:tcPr>
            <w:tcW w:w="607" w:type="dxa"/>
          </w:tcPr>
          <w:p w:rsidR="00EE3A11" w:rsidRPr="002F6A28" w:rsidP="002F6A28" w14:paraId="2E561043" w14:textId="77777777">
            <w:pPr>
              <w:spacing w:before="120" w:after="120"/>
              <w:jc w:val="left"/>
              <w:rPr>
                <w:b/>
              </w:rPr>
            </w:pPr>
            <w:r w:rsidRPr="002F6A28">
              <w:rPr>
                <w:b/>
              </w:rPr>
              <w:t>9.</w:t>
            </w:r>
          </w:p>
        </w:tc>
        <w:tc>
          <w:tcPr>
            <w:tcW w:w="8373" w:type="dxa"/>
          </w:tcPr>
          <w:p w:rsidR="00EE3A11" w:rsidRPr="002F6A28" w:rsidP="008953C4" w14:paraId="36BA9708" w14:textId="77777777">
            <w:pPr>
              <w:spacing w:before="120" w:after="120"/>
            </w:pPr>
            <w:r w:rsidRPr="002F6A28">
              <w:rPr>
                <w:b/>
              </w:rPr>
              <w:t>Proposed date of adoption:</w:t>
            </w:r>
            <w:r w:rsidRPr="00C379C8">
              <w:t xml:space="preserve"> To be determined</w:t>
            </w:r>
          </w:p>
          <w:p w:rsidR="00EE3A11" w:rsidRPr="002F6A28" w:rsidP="008953C4" w14:paraId="2F40ECB1" w14:textId="77777777">
            <w:pPr>
              <w:spacing w:after="120"/>
            </w:pPr>
            <w:r w:rsidRPr="002F6A28">
              <w:rPr>
                <w:b/>
              </w:rPr>
              <w:t>Proposed date of entry into force:</w:t>
            </w:r>
            <w:r w:rsidRPr="00C379C8">
              <w:t xml:space="preserve"> To be determined</w:t>
            </w:r>
          </w:p>
        </w:tc>
      </w:tr>
      <w:tr w14:paraId="62A6E9D9" w14:textId="77777777" w:rsidTr="00DB13FE">
        <w:tblPrEx>
          <w:tblW w:w="5000" w:type="pct"/>
          <w:tblLayout w:type="fixed"/>
          <w:tblLook w:val="0000"/>
        </w:tblPrEx>
        <w:tc>
          <w:tcPr>
            <w:tcW w:w="607" w:type="dxa"/>
            <w:tcBorders>
              <w:bottom w:val="double" w:sz="4" w:space="0" w:color="auto"/>
            </w:tcBorders>
          </w:tcPr>
          <w:p w:rsidR="00F85C99" w:rsidRPr="002F6A28" w:rsidP="002F6A28" w14:paraId="6B8AD19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798A7B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666E123" w14:textId="77777777">
            <w:pPr>
              <w:spacing w:before="120" w:after="120"/>
              <w:rPr>
                <w:bCs/>
              </w:rPr>
            </w:pPr>
            <w:r w:rsidRPr="002F6A28">
              <w:rPr>
                <w:b/>
              </w:rPr>
              <w:t>Final date for comments:</w:t>
            </w:r>
            <w:r w:rsidRPr="00C379C8" w:rsidR="00EE3A11">
              <w:t xml:space="preserve"> 15 February 2026</w:t>
            </w:r>
          </w:p>
          <w:p w:rsidR="000C3B6C" w:rsidRPr="00E3324D" w:rsidP="000C3B6C" w14:paraId="73D7C464"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379637E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8EA567B" w14:textId="77777777">
            <w:r w:rsidRPr="00CE6C29">
              <w:t>National Enquiry Point and Information Centre (NEPIC)</w:t>
            </w:r>
          </w:p>
          <w:p w:rsidR="00CE6C29" w:rsidRPr="00CE6C29" w:rsidP="000C3B6C" w14:paraId="710478CF" w14:textId="77777777">
            <w:r w:rsidRPr="00CE6C29">
              <w:t>Ministry of Commerce, Industry &amp; Investment Promotions</w:t>
            </w:r>
          </w:p>
          <w:p w:rsidR="00CE6C29" w:rsidRPr="00CE6C29" w:rsidP="000C3B6C" w14:paraId="539B8C04" w14:textId="77777777">
            <w:r w:rsidRPr="00CE6C29">
              <w:t>P.O. Box 550</w:t>
            </w:r>
          </w:p>
          <w:p w:rsidR="00CE6C29" w:rsidRPr="00CE6C29" w:rsidP="000C3B6C" w14:paraId="1157682C" w14:textId="77777777">
            <w:r w:rsidRPr="00CE6C29">
              <w:t>Muscat</w:t>
            </w:r>
          </w:p>
          <w:p w:rsidR="00CE6C29" w:rsidRPr="00CE6C29" w:rsidP="000C3B6C" w14:paraId="614416FB" w14:textId="77777777">
            <w:r w:rsidRPr="00CE6C29">
              <w:t>Postal Cod</w:t>
            </w:r>
          </w:p>
          <w:p w:rsidR="00CE6C29" w:rsidRPr="00CE6C29" w:rsidP="000C3B6C" w14:paraId="0C328177" w14:textId="77777777">
            <w:r w:rsidRPr="00CE6C29">
              <w:t>Tel: +(968) 99002282</w:t>
            </w:r>
          </w:p>
          <w:p w:rsidR="00CE6C29" w:rsidRPr="003F04E0" w:rsidP="000C3B6C" w14:paraId="089D6363" w14:textId="77777777">
            <w:pPr>
              <w:rPr>
                <w:lang w:val="fr-FR"/>
              </w:rPr>
            </w:pPr>
            <w:r w:rsidRPr="003F04E0">
              <w:rPr>
                <w:lang w:val="fr-FR"/>
              </w:rPr>
              <w:t>Fax:</w:t>
            </w:r>
            <w:r w:rsidRPr="003F04E0">
              <w:rPr>
                <w:lang w:val="fr-FR"/>
              </w:rPr>
              <w:t xml:space="preserve"> +(968) 2481 7040</w:t>
            </w:r>
          </w:p>
          <w:p w:rsidR="00CE6C29" w:rsidRPr="003F04E0" w:rsidP="000C3B6C" w14:paraId="18FA8670" w14:textId="77777777">
            <w:pPr>
              <w:rPr>
                <w:lang w:val="fr-FR"/>
              </w:rPr>
            </w:pPr>
            <w:r w:rsidRPr="003F04E0">
              <w:rPr>
                <w:lang w:val="fr-FR"/>
              </w:rPr>
              <w:t>Email:</w:t>
            </w:r>
            <w:r w:rsidRPr="003F04E0">
              <w:rPr>
                <w:lang w:val="fr-FR"/>
              </w:rPr>
              <w:t xml:space="preserve"> </w:t>
            </w:r>
            <w:hyperlink r:id="rId6" w:history="1">
              <w:r w:rsidRPr="003F04E0">
                <w:rPr>
                  <w:color w:val="0000FF"/>
                  <w:u w:val="single"/>
                  <w:lang w:val="fr-FR"/>
                </w:rPr>
                <w:t>nepic@tejarah.gov.om</w:t>
              </w:r>
            </w:hyperlink>
          </w:p>
          <w:p w:rsidR="00CE6C29" w:rsidRPr="00CE6C29" w:rsidP="000C3B6C" w14:paraId="5E043660" w14:textId="77777777">
            <w:pPr>
              <w:spacing w:after="120"/>
            </w:pPr>
            <w:r w:rsidRPr="00CE6C29">
              <w:t xml:space="preserve">Website: </w:t>
            </w:r>
            <w:hyperlink r:id="rId9" w:tgtFrame="_blank" w:history="1">
              <w:r w:rsidRPr="00CE6C29">
                <w:rPr>
                  <w:color w:val="0000FF"/>
                  <w:u w:val="single"/>
                </w:rPr>
                <w:t>http://www.tejarah.gov.om</w:t>
              </w:r>
            </w:hyperlink>
          </w:p>
        </w:tc>
      </w:tr>
    </w:tbl>
    <w:p w:rsidR="00EE3A11" w:rsidRPr="002F6A28" w:rsidP="00887259" w14:paraId="38661607" w14:textId="77777777">
      <w:pPr>
        <w:jc w:val="center"/>
      </w:pPr>
    </w:p>
    <w:sectPr w:rsidSect="003F04E0">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3F04E0" w:rsidP="003F04E0" w14:paraId="069A14B0" w14:textId="3646E82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3F04E0" w:rsidP="003F04E0" w14:paraId="239BAFA0" w14:textId="3E91BA2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7E26EF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E0" w:rsidRPr="003F04E0" w:rsidP="003F04E0" w14:paraId="508F9465" w14:textId="77777777">
    <w:pPr>
      <w:pStyle w:val="Header"/>
      <w:pBdr>
        <w:bottom w:val="single" w:sz="4" w:space="1" w:color="auto"/>
      </w:pBdr>
      <w:tabs>
        <w:tab w:val="clear" w:pos="4513"/>
        <w:tab w:val="clear" w:pos="9027"/>
      </w:tabs>
      <w:jc w:val="center"/>
    </w:pPr>
    <w:r w:rsidRPr="003F04E0">
      <w:t>G/TBT/N/ARE/692 • G/TBT/N/BHR/771 • G/TBT/N/KWT/755 • G/TBT/N/OMN/594 • G/TBT/N/QAT/745 • G/TBT/N/YEM/345</w:t>
    </w:r>
  </w:p>
  <w:p w:rsidR="003F04E0" w:rsidRPr="003F04E0" w:rsidP="003F04E0" w14:paraId="4A3141E1" w14:textId="77777777">
    <w:pPr>
      <w:pStyle w:val="Header"/>
      <w:pBdr>
        <w:bottom w:val="single" w:sz="4" w:space="1" w:color="auto"/>
      </w:pBdr>
      <w:tabs>
        <w:tab w:val="clear" w:pos="4513"/>
        <w:tab w:val="clear" w:pos="9027"/>
      </w:tabs>
      <w:jc w:val="center"/>
    </w:pPr>
  </w:p>
  <w:p w:rsidR="003F04E0" w:rsidRPr="003F04E0" w:rsidP="003F04E0" w14:paraId="28785C9F" w14:textId="2F3CCA7F">
    <w:pPr>
      <w:pStyle w:val="Header"/>
      <w:pBdr>
        <w:bottom w:val="single" w:sz="4" w:space="1" w:color="auto"/>
      </w:pBdr>
      <w:tabs>
        <w:tab w:val="clear" w:pos="4513"/>
        <w:tab w:val="clear" w:pos="9027"/>
      </w:tabs>
      <w:jc w:val="center"/>
    </w:pPr>
    <w:r w:rsidRPr="003F04E0">
      <w:t xml:space="preserve">- </w:t>
    </w:r>
    <w:r w:rsidRPr="003F04E0">
      <w:fldChar w:fldCharType="begin"/>
    </w:r>
    <w:r w:rsidRPr="003F04E0">
      <w:instrText xml:space="preserve"> PAGE </w:instrText>
    </w:r>
    <w:r w:rsidRPr="003F04E0">
      <w:fldChar w:fldCharType="separate"/>
    </w:r>
    <w:r w:rsidRPr="003F04E0">
      <w:t>2</w:t>
    </w:r>
    <w:r w:rsidRPr="003F04E0">
      <w:fldChar w:fldCharType="end"/>
    </w:r>
    <w:r w:rsidRPr="003F04E0">
      <w:t xml:space="preserve"> -</w:t>
    </w:r>
  </w:p>
  <w:p w:rsidR="009239F7" w:rsidRPr="003F04E0" w:rsidP="003F04E0" w14:paraId="7A0BB8BF" w14:textId="434AD27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E0" w:rsidRPr="003F04E0" w:rsidP="003F04E0" w14:paraId="2105D1C6" w14:textId="77777777">
    <w:pPr>
      <w:pStyle w:val="Header"/>
      <w:pBdr>
        <w:bottom w:val="single" w:sz="4" w:space="1" w:color="auto"/>
      </w:pBdr>
      <w:tabs>
        <w:tab w:val="clear" w:pos="4513"/>
        <w:tab w:val="clear" w:pos="9027"/>
      </w:tabs>
      <w:jc w:val="center"/>
    </w:pPr>
    <w:r w:rsidRPr="003F04E0">
      <w:t>G/TBT/N/ARE/692 • G/TBT/N/BHR/771 • G/TBT/N/KWT/755 • G/TBT/N/OMN/594 • G/TBT/N/QAT/745 • G/TBT/N/YEM/345</w:t>
    </w:r>
  </w:p>
  <w:p w:rsidR="003F04E0" w:rsidRPr="003F04E0" w:rsidP="003F04E0" w14:paraId="6F2D98C6" w14:textId="77777777">
    <w:pPr>
      <w:pStyle w:val="Header"/>
      <w:pBdr>
        <w:bottom w:val="single" w:sz="4" w:space="1" w:color="auto"/>
      </w:pBdr>
      <w:tabs>
        <w:tab w:val="clear" w:pos="4513"/>
        <w:tab w:val="clear" w:pos="9027"/>
      </w:tabs>
      <w:jc w:val="center"/>
    </w:pPr>
  </w:p>
  <w:p w:rsidR="003F04E0" w:rsidRPr="003F04E0" w:rsidP="003F04E0" w14:paraId="63D11B7E" w14:textId="774D6521">
    <w:pPr>
      <w:pStyle w:val="Header"/>
      <w:pBdr>
        <w:bottom w:val="single" w:sz="4" w:space="1" w:color="auto"/>
      </w:pBdr>
      <w:tabs>
        <w:tab w:val="clear" w:pos="4513"/>
        <w:tab w:val="clear" w:pos="9027"/>
      </w:tabs>
      <w:jc w:val="center"/>
    </w:pPr>
    <w:r w:rsidRPr="003F04E0">
      <w:t xml:space="preserve">- </w:t>
    </w:r>
    <w:r w:rsidRPr="003F04E0">
      <w:fldChar w:fldCharType="begin"/>
    </w:r>
    <w:r w:rsidRPr="003F04E0">
      <w:instrText xml:space="preserve"> PAGE </w:instrText>
    </w:r>
    <w:r w:rsidRPr="003F04E0">
      <w:fldChar w:fldCharType="separate"/>
    </w:r>
    <w:r w:rsidRPr="003F04E0">
      <w:rPr>
        <w:noProof/>
      </w:rPr>
      <w:t>2</w:t>
    </w:r>
    <w:r w:rsidRPr="003F04E0">
      <w:fldChar w:fldCharType="end"/>
    </w:r>
    <w:r w:rsidRPr="003F04E0">
      <w:t xml:space="preserve"> -</w:t>
    </w:r>
  </w:p>
  <w:p w:rsidR="009239F7" w:rsidRPr="003F04E0" w:rsidP="003F04E0" w14:paraId="5DBF801F" w14:textId="5945BF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9A7F5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40C322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42EC9846" w14:textId="12C2C0A2">
          <w:pPr>
            <w:jc w:val="right"/>
            <w:rPr>
              <w:b/>
              <w:color w:val="FF0000"/>
              <w:szCs w:val="16"/>
            </w:rPr>
          </w:pPr>
          <w:r>
            <w:rPr>
              <w:b/>
              <w:color w:val="FF0000"/>
              <w:szCs w:val="16"/>
            </w:rPr>
            <w:t xml:space="preserve"> </w:t>
          </w:r>
        </w:p>
      </w:tc>
    </w:tr>
    <w:bookmarkEnd w:id="0"/>
    <w:tr w14:paraId="598034C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712D74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8D9E056" w14:textId="77777777">
          <w:pPr>
            <w:jc w:val="right"/>
            <w:rPr>
              <w:b/>
              <w:szCs w:val="16"/>
            </w:rPr>
          </w:pPr>
        </w:p>
      </w:tc>
    </w:tr>
    <w:tr w14:paraId="4C769B1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74D783" w14:textId="77777777">
          <w:pPr>
            <w:jc w:val="left"/>
            <w:rPr>
              <w:noProof/>
              <w:lang w:eastAsia="en-GB"/>
            </w:rPr>
          </w:pPr>
        </w:p>
      </w:tc>
      <w:tc>
        <w:tcPr>
          <w:tcW w:w="5448" w:type="dxa"/>
          <w:gridSpan w:val="2"/>
          <w:shd w:val="clear" w:color="auto" w:fill="FFFFFF"/>
          <w:tcMar>
            <w:left w:w="108" w:type="dxa"/>
            <w:right w:w="108" w:type="dxa"/>
          </w:tcMar>
        </w:tcPr>
        <w:p w:rsidR="003F04E0" w:rsidP="00B801E9" w14:paraId="6F7106BB" w14:textId="77777777">
          <w:pPr>
            <w:jc w:val="right"/>
            <w:rPr>
              <w:b/>
              <w:szCs w:val="16"/>
            </w:rPr>
          </w:pPr>
          <w:bookmarkStart w:id="1" w:name="bmkSymbols"/>
          <w:r>
            <w:rPr>
              <w:b/>
              <w:szCs w:val="16"/>
            </w:rPr>
            <w:t>G/TBT/N/ARE/692, G/TBT/N/BHR/771</w:t>
          </w:r>
        </w:p>
        <w:p w:rsidR="003F04E0" w:rsidRPr="003F04E0" w:rsidP="00B801E9" w14:paraId="7AA458E9" w14:textId="77777777">
          <w:pPr>
            <w:jc w:val="right"/>
            <w:rPr>
              <w:b/>
              <w:szCs w:val="16"/>
              <w:lang w:val="pt-BR"/>
            </w:rPr>
          </w:pPr>
          <w:r w:rsidRPr="003F04E0">
            <w:rPr>
              <w:b/>
              <w:szCs w:val="16"/>
              <w:lang w:val="pt-BR"/>
            </w:rPr>
            <w:t>G/TBT/N/KWT/755, G/TBT/N/OMN/594</w:t>
          </w:r>
        </w:p>
        <w:p w:rsidR="003F04E0" w:rsidP="00B801E9" w14:paraId="5EDFA156" w14:textId="77777777">
          <w:pPr>
            <w:jc w:val="right"/>
            <w:rPr>
              <w:b/>
              <w:szCs w:val="16"/>
            </w:rPr>
          </w:pPr>
          <w:r>
            <w:rPr>
              <w:b/>
              <w:szCs w:val="16"/>
            </w:rPr>
            <w:t>G/TBT/N/QAT/745, G/TBT/N/YEM/345</w:t>
          </w:r>
        </w:p>
        <w:bookmarkEnd w:id="1"/>
        <w:p w:rsidR="009239F7" w:rsidRPr="002F6A28" w:rsidP="00B801E9" w14:paraId="1495A8BA" w14:textId="0DF3D92F">
          <w:pPr>
            <w:jc w:val="right"/>
            <w:rPr>
              <w:b/>
              <w:szCs w:val="16"/>
            </w:rPr>
          </w:pPr>
        </w:p>
      </w:tc>
    </w:tr>
    <w:tr w14:paraId="5BCFF33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D29CCE6" w14:textId="77777777"/>
      </w:tc>
      <w:tc>
        <w:tcPr>
          <w:tcW w:w="5448" w:type="dxa"/>
          <w:gridSpan w:val="2"/>
          <w:shd w:val="clear" w:color="auto" w:fill="FFFFFF"/>
          <w:tcMar>
            <w:left w:w="108" w:type="dxa"/>
            <w:right w:w="108" w:type="dxa"/>
          </w:tcMar>
          <w:vAlign w:val="center"/>
        </w:tcPr>
        <w:p w:rsidR="00ED54E0" w:rsidRPr="009239F7" w:rsidP="00B801E9" w14:paraId="47A68F30" w14:textId="77777777">
          <w:pPr>
            <w:jc w:val="right"/>
            <w:rPr>
              <w:szCs w:val="16"/>
            </w:rPr>
          </w:pPr>
          <w:bookmarkStart w:id="2" w:name="spsDateDistribution"/>
          <w:bookmarkStart w:id="3" w:name="bmkDate"/>
          <w:r w:rsidRPr="009239F7">
            <w:rPr>
              <w:szCs w:val="16"/>
            </w:rPr>
            <w:t>17 December 2025</w:t>
          </w:r>
          <w:bookmarkEnd w:id="2"/>
          <w:bookmarkEnd w:id="3"/>
        </w:p>
      </w:tc>
    </w:tr>
    <w:tr w14:paraId="204B4CF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3B14E9B" w14:textId="77777777">
          <w:pPr>
            <w:jc w:val="left"/>
            <w:rPr>
              <w:b/>
            </w:rPr>
          </w:pPr>
          <w:bookmarkStart w:id="4" w:name="bmkSerial"/>
          <w:r>
            <w:rPr>
              <w:rFonts w:ascii="Verdana" w:eastAsia="Verdana" w:hAnsi="Verdana" w:cs="Verdana"/>
              <w:b w:val="0"/>
              <w:color w:val="FF0000"/>
              <w:sz w:val="18"/>
            </w:rPr>
            <w:t>(25-8604)</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42165CD"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5"/>
        </w:p>
      </w:tc>
    </w:tr>
    <w:tr w14:paraId="28A0765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3D4F50E" w14:textId="068348E1">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BC9D296" w14:textId="09FD271F">
          <w:pPr>
            <w:jc w:val="right"/>
            <w:rPr>
              <w:bCs/>
              <w:szCs w:val="18"/>
            </w:rPr>
          </w:pPr>
          <w:bookmarkStart w:id="7" w:name="bmkLanguage"/>
          <w:r>
            <w:rPr>
              <w:bCs/>
              <w:szCs w:val="18"/>
            </w:rPr>
            <w:t>Original: English</w:t>
          </w:r>
          <w:bookmarkEnd w:id="7"/>
        </w:p>
      </w:tc>
    </w:tr>
  </w:tbl>
  <w:p w:rsidR="00ED54E0" w:rsidRPr="002F6A28" w14:paraId="2EE7F9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6222405">
    <w:abstractNumId w:val="9"/>
  </w:num>
  <w:num w:numId="2" w16cid:durableId="2098166962">
    <w:abstractNumId w:val="7"/>
  </w:num>
  <w:num w:numId="3" w16cid:durableId="1551964066">
    <w:abstractNumId w:val="6"/>
  </w:num>
  <w:num w:numId="4" w16cid:durableId="979191113">
    <w:abstractNumId w:val="5"/>
  </w:num>
  <w:num w:numId="5" w16cid:durableId="437911847">
    <w:abstractNumId w:val="4"/>
  </w:num>
  <w:num w:numId="6" w16cid:durableId="615718481">
    <w:abstractNumId w:val="12"/>
  </w:num>
  <w:num w:numId="7" w16cid:durableId="1913076963">
    <w:abstractNumId w:val="11"/>
  </w:num>
  <w:num w:numId="8" w16cid:durableId="212277090">
    <w:abstractNumId w:val="10"/>
  </w:num>
  <w:num w:numId="9" w16cid:durableId="284507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8897720">
    <w:abstractNumId w:val="13"/>
  </w:num>
  <w:num w:numId="11" w16cid:durableId="2124954696">
    <w:abstractNumId w:val="8"/>
  </w:num>
  <w:num w:numId="12" w16cid:durableId="2068607324">
    <w:abstractNumId w:val="3"/>
  </w:num>
  <w:num w:numId="13" w16cid:durableId="2058582282">
    <w:abstractNumId w:val="2"/>
  </w:num>
  <w:num w:numId="14" w16cid:durableId="1773890062">
    <w:abstractNumId w:val="1"/>
  </w:num>
  <w:num w:numId="15" w16cid:durableId="1156847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F3985"/>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97A69"/>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F04E0"/>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38BD"/>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24EC"/>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5D0C"/>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BFFF1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nepic@tejarah.gov.om" TargetMode="External" /><Relationship Id="rId7" Type="http://schemas.openxmlformats.org/officeDocument/2006/relationships/hyperlink" Target="https://members.wto.org/crnattachments/2025/TBT/OMN/25_09008_00_e.pdf" TargetMode="External" /><Relationship Id="rId8" Type="http://schemas.openxmlformats.org/officeDocument/2006/relationships/hyperlink" Target="https://members.wto.org/crnattachments/2025/TBT/OMN/25_09008_00_x.pdf" TargetMode="External" /><Relationship Id="rId9" Type="http://schemas.openxmlformats.org/officeDocument/2006/relationships/hyperlink" Target="http://www.tejarah.gov.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28D4DE9-9904-4917-8D3F-823C49A1FA8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2025-12-17T11:22:00Z</dcterms:created>
  <dcterms:modified xsi:type="dcterms:W3CDTF">2025-12-17T11:37:00Z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G/TBT/N/ARE/692</vt:lpwstr>
  </property>
  <property fmtid="{D5CDD505-2E9C-101B-9397-08002B2CF9AE}" pid="3" name="Symbol2">
    <vt:lpwstr>G/TBT/N/BHR/771</vt:lpwstr>
  </property>
  <property fmtid="{D5CDD505-2E9C-101B-9397-08002B2CF9AE}" pid="4" name="Symbol3">
    <vt:lpwstr>G/TBT/N/KWT/755</vt:lpwstr>
  </property>
  <property fmtid="{D5CDD505-2E9C-101B-9397-08002B2CF9AE}" pid="5" name="Symbol4">
    <vt:lpwstr>G/TBT/N/OMN/594</vt:lpwstr>
  </property>
  <property fmtid="{D5CDD505-2E9C-101B-9397-08002B2CF9AE}" pid="6" name="Symbol5">
    <vt:lpwstr>G/TBT/N/QAT/745</vt:lpwstr>
  </property>
  <property fmtid="{D5CDD505-2E9C-101B-9397-08002B2CF9AE}" pid="7" name="Symbol6">
    <vt:lpwstr>G/TBT/N/YEM/345</vt:lpwstr>
  </property>
  <property fmtid="{D5CDD505-2E9C-101B-9397-08002B2CF9AE}" pid="8" name="TitusGUID">
    <vt:lpwstr>ed4ed1c2-475a-44f4-91f5-9f966da0b6a6</vt:lpwstr>
  </property>
  <property fmtid="{D5CDD505-2E9C-101B-9397-08002B2CF9AE}" pid="9" name="WTOCLASSIFICATION">
    <vt:lpwstr>PUBLIC</vt:lpwstr>
  </property>
</Properties>
</file>