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0BE2B1F" w14:textId="77777777">
      <w:pPr>
        <w:pStyle w:val="Title"/>
        <w:rPr>
          <w:caps w:val="0"/>
          <w:kern w:val="0"/>
        </w:rPr>
      </w:pPr>
      <w:r w:rsidRPr="002F6A28">
        <w:rPr>
          <w:caps w:val="0"/>
          <w:kern w:val="0"/>
        </w:rPr>
        <w:t>NOTIFICATION</w:t>
      </w:r>
    </w:p>
    <w:p w:rsidR="009239F7" w:rsidRPr="002F6A28" w:rsidP="002F6A28" w14:paraId="1A88ED66" w14:textId="77777777">
      <w:pPr>
        <w:jc w:val="center"/>
      </w:pPr>
      <w:r w:rsidRPr="002F6A28">
        <w:t>The following notification is being circulated in accordance with Article 10.6</w:t>
      </w:r>
    </w:p>
    <w:p w:rsidR="009239F7" w:rsidRPr="002F6A28" w:rsidP="002F6A28" w14:paraId="1208312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6AEB115" w14:textId="77777777" w:rsidTr="00DB13FE">
        <w:tblPrEx>
          <w:tblW w:w="5000" w:type="pct"/>
          <w:tblLayout w:type="fixed"/>
          <w:tblLook w:val="0000"/>
        </w:tblPrEx>
        <w:tc>
          <w:tcPr>
            <w:tcW w:w="607" w:type="dxa"/>
            <w:tcBorders>
              <w:top w:val="double" w:sz="4" w:space="0" w:color="auto"/>
            </w:tcBorders>
          </w:tcPr>
          <w:p w:rsidR="00F85C99" w:rsidRPr="002F6A28" w:rsidP="002F6A28" w14:paraId="5F538FD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3C2BA76" w14:textId="77777777">
            <w:pPr>
              <w:spacing w:before="120" w:after="120"/>
            </w:pPr>
            <w:r w:rsidRPr="002F6A28">
              <w:rPr>
                <w:b/>
              </w:rPr>
              <w:t>Notifying Member:</w:t>
            </w:r>
            <w:r w:rsidRPr="00C92678" w:rsidR="00EE3A11">
              <w:t xml:space="preserve"> </w:t>
            </w:r>
            <w:r w:rsidRPr="00C92678" w:rsidR="00EE3A11">
              <w:rPr>
                <w:u w:val="single"/>
              </w:rPr>
              <w:t>VIET NAM</w:t>
            </w:r>
          </w:p>
          <w:p w:rsidR="00F85C99" w:rsidRPr="002F6A28" w:rsidP="002F6A28" w14:paraId="00780043"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2353C66" w14:textId="77777777" w:rsidTr="00DB13FE">
        <w:tblPrEx>
          <w:tblW w:w="5000" w:type="pct"/>
          <w:tblLayout w:type="fixed"/>
          <w:tblLook w:val="0000"/>
        </w:tblPrEx>
        <w:tc>
          <w:tcPr>
            <w:tcW w:w="607" w:type="dxa"/>
          </w:tcPr>
          <w:p w:rsidR="00F85C99" w:rsidRPr="002F6A28" w:rsidP="002F6A28" w14:paraId="46CC2296" w14:textId="77777777">
            <w:pPr>
              <w:spacing w:before="120" w:after="120"/>
              <w:jc w:val="left"/>
            </w:pPr>
            <w:r w:rsidRPr="002F6A28">
              <w:rPr>
                <w:b/>
              </w:rPr>
              <w:t>2.</w:t>
            </w:r>
          </w:p>
        </w:tc>
        <w:tc>
          <w:tcPr>
            <w:tcW w:w="8373" w:type="dxa"/>
          </w:tcPr>
          <w:p w:rsidR="00F85C99" w:rsidRPr="002F6A28" w:rsidP="000C3B6C" w14:paraId="20579D10" w14:textId="77777777">
            <w:pPr>
              <w:spacing w:before="120" w:after="120"/>
            </w:pPr>
            <w:r w:rsidRPr="002F6A28">
              <w:rPr>
                <w:b/>
              </w:rPr>
              <w:t>Agency responsible:</w:t>
            </w:r>
            <w:r w:rsidRPr="00C379C8" w:rsidR="00EE3A11">
              <w:t xml:space="preserve"> </w:t>
            </w:r>
          </w:p>
          <w:p w:rsidR="00EE3A11" w:rsidRPr="00C379C8" w:rsidP="000C3B6C" w14:paraId="5C313265" w14:textId="77777777">
            <w:r w:rsidRPr="00C379C8">
              <w:t>Ministry of Industry and Trade</w:t>
            </w:r>
          </w:p>
          <w:p w:rsidR="00EE3A11" w:rsidRPr="00C379C8" w:rsidP="000C3B6C" w14:paraId="666746BF" w14:textId="77777777">
            <w:r w:rsidRPr="00C379C8">
              <w:t>Agency for Innovation, Green Transition and Industry Promotion.</w:t>
            </w:r>
          </w:p>
          <w:p w:rsidR="00EE3A11" w:rsidRPr="00C379C8" w:rsidP="000C3B6C" w14:paraId="23120978" w14:textId="77777777">
            <w:r w:rsidRPr="00C379C8">
              <w:t>54 Hai Ba Trung, Hoan Kiem, Ha Noi, Viet Nam</w:t>
            </w:r>
          </w:p>
          <w:p w:rsidR="00EE3A11" w:rsidRPr="00C379C8" w:rsidP="000C3B6C" w14:paraId="060212A5" w14:textId="77777777">
            <w:r w:rsidRPr="00C379C8">
              <w:t>Tel.: 84.24.22218282</w:t>
            </w:r>
          </w:p>
          <w:p w:rsidR="00EE3A11" w:rsidRPr="00C379C8" w:rsidP="000C3B6C" w14:paraId="1891F373" w14:textId="77777777">
            <w:pPr>
              <w:spacing w:after="120"/>
            </w:pPr>
            <w:r w:rsidRPr="00C379C8">
              <w:t>Website:</w:t>
            </w:r>
            <w:hyperlink r:id="rId5" w:tgtFrame="_blank" w:history="1">
              <w:r w:rsidRPr="00C379C8">
                <w:rPr>
                  <w:color w:val="0000FF"/>
                  <w:u w:val="single"/>
                </w:rPr>
                <w:t>https://igip.gov.vn/</w:t>
              </w:r>
            </w:hyperlink>
          </w:p>
        </w:tc>
      </w:tr>
      <w:tr w14:paraId="359EC37F" w14:textId="77777777" w:rsidTr="00DB13FE">
        <w:tblPrEx>
          <w:tblW w:w="5000" w:type="pct"/>
          <w:tblLayout w:type="fixed"/>
          <w:tblLook w:val="0000"/>
        </w:tblPrEx>
        <w:tc>
          <w:tcPr>
            <w:tcW w:w="607" w:type="dxa"/>
          </w:tcPr>
          <w:p w:rsidR="00F85C99" w:rsidRPr="002F6A28" w:rsidP="002F6A28" w14:paraId="3F5AE2AE" w14:textId="77777777">
            <w:pPr>
              <w:spacing w:before="120" w:after="120"/>
              <w:jc w:val="left"/>
              <w:rPr>
                <w:b/>
              </w:rPr>
            </w:pPr>
            <w:r w:rsidRPr="002F6A28">
              <w:rPr>
                <w:b/>
              </w:rPr>
              <w:t>3.</w:t>
            </w:r>
          </w:p>
        </w:tc>
        <w:tc>
          <w:tcPr>
            <w:tcW w:w="8373" w:type="dxa"/>
          </w:tcPr>
          <w:p w:rsidR="00F85C99" w:rsidRPr="0058336F" w:rsidP="002F6A28" w14:paraId="1CB70DF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784B142" w14:textId="77777777" w:rsidTr="00DB13FE">
        <w:tblPrEx>
          <w:tblW w:w="5000" w:type="pct"/>
          <w:tblLayout w:type="fixed"/>
          <w:tblLook w:val="0000"/>
        </w:tblPrEx>
        <w:tc>
          <w:tcPr>
            <w:tcW w:w="607" w:type="dxa"/>
          </w:tcPr>
          <w:p w:rsidR="00F85C99" w:rsidRPr="002F6A28" w:rsidP="002F6A28" w14:paraId="26BEBD06" w14:textId="77777777">
            <w:pPr>
              <w:spacing w:before="120" w:after="120"/>
              <w:jc w:val="left"/>
            </w:pPr>
            <w:r w:rsidRPr="002F6A28">
              <w:rPr>
                <w:b/>
              </w:rPr>
              <w:t>4.</w:t>
            </w:r>
          </w:p>
        </w:tc>
        <w:tc>
          <w:tcPr>
            <w:tcW w:w="8373" w:type="dxa"/>
          </w:tcPr>
          <w:p w:rsidR="00F85C99" w:rsidRPr="002F6A28" w:rsidP="002F6A28" w14:paraId="7E66598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Soya-bean oil and its fractions, whether or not refined (excl. chemically modified) (HS code(s): 1507); Animal, vegetable or microbial fats and oils and their fractions, boiled, oxidised, dehydrated, sulphurised, blown, polymerised by heat in vacuum or in inert gas or otherwise chemically modified, excluding those of heading 15.16; inedible mixtures or preparations of animal, vegetable or microbial fats or oils or of fractions of different fats or oils of this Chapter, not elsewhere specified or included. (HS code(s): 1518)</w:t>
            </w:r>
          </w:p>
        </w:tc>
      </w:tr>
      <w:tr w14:paraId="0F90AA9C" w14:textId="77777777" w:rsidTr="00DB13FE">
        <w:tblPrEx>
          <w:tblW w:w="5000" w:type="pct"/>
          <w:tblLayout w:type="fixed"/>
          <w:tblLook w:val="0000"/>
        </w:tblPrEx>
        <w:tc>
          <w:tcPr>
            <w:tcW w:w="607" w:type="dxa"/>
          </w:tcPr>
          <w:p w:rsidR="00F85C99" w:rsidRPr="002F6A28" w:rsidP="002F6A28" w14:paraId="78911381" w14:textId="77777777">
            <w:pPr>
              <w:spacing w:before="120" w:after="120"/>
              <w:jc w:val="left"/>
            </w:pPr>
            <w:r w:rsidRPr="002F6A28">
              <w:rPr>
                <w:b/>
              </w:rPr>
              <w:t>5.</w:t>
            </w:r>
          </w:p>
        </w:tc>
        <w:tc>
          <w:tcPr>
            <w:tcW w:w="8373" w:type="dxa"/>
          </w:tcPr>
          <w:p w:rsidR="00F85C99" w:rsidP="002F6A28" w14:paraId="70A6369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National Technical Regulation for Refined Vegetable Oils; (10 page(s), in Vietnamese)</w:t>
            </w:r>
          </w:p>
          <w:p w:rsidR="000C3B6C" w:rsidRPr="000C3B6C" w:rsidP="002F6A28" w14:paraId="3389537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E60E7F" w:rsidRPr="00CE6C29" w:rsidP="002F6A28" w14:paraId="3652D105"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https://members.wto.org/crnattachments/2025/TBT/VNM/25_08929_00_x.pdf</w:t>
              </w:r>
            </w:hyperlink>
          </w:p>
          <w:p w:rsidR="00E60E7F" w:rsidRPr="00CE6C29" w:rsidP="002F6A28" w14:paraId="222984C9" w14:textId="77777777">
            <w:pPr>
              <w:rPr>
                <w:iCs/>
              </w:rPr>
            </w:pPr>
            <w:hyperlink r:id="rId7" w:tgtFrame="_blank" w:history="1">
              <w:r w:rsidRPr="00CE6C29">
                <w:rPr>
                  <w:iCs/>
                  <w:color w:val="0000FF"/>
                  <w:u w:val="single"/>
                </w:rPr>
                <w:t>https://moit.gov.vn/du-thao-van-ban/du-thao-thong-tu-ban-hanh-qcvn-dau-thuc-vat-tinh-luyen-thuoc-trach-nhiem-quan-ly-cua-bo-cong-thuong.html</w:t>
              </w:r>
            </w:hyperlink>
          </w:p>
          <w:p w:rsidR="00E60E7F" w:rsidRPr="00CE6C29" w:rsidP="002F6A28" w14:paraId="2DD7CFF0" w14:textId="77777777">
            <w:pPr>
              <w:rPr>
                <w:iCs/>
              </w:rPr>
            </w:pPr>
            <w:r w:rsidRPr="00CE6C29">
              <w:rPr>
                <w:iCs/>
              </w:rPr>
              <w:t>Ministry of Industry and Trade</w:t>
            </w:r>
          </w:p>
          <w:p w:rsidR="00E60E7F" w:rsidRPr="00CE6C29" w:rsidP="002F6A28" w14:paraId="4B50F783" w14:textId="77777777">
            <w:pPr>
              <w:rPr>
                <w:iCs/>
              </w:rPr>
            </w:pPr>
            <w:r w:rsidRPr="00CE6C29">
              <w:rPr>
                <w:iCs/>
              </w:rPr>
              <w:t>Agency for Innovation, Green Transition and Industry Promotion.</w:t>
            </w:r>
          </w:p>
          <w:p w:rsidR="00E60E7F" w:rsidRPr="00CE6C29" w:rsidP="002F6A28" w14:paraId="7C3447CF" w14:textId="77777777">
            <w:pPr>
              <w:rPr>
                <w:iCs/>
              </w:rPr>
            </w:pPr>
            <w:r w:rsidRPr="00CE6C29">
              <w:rPr>
                <w:iCs/>
              </w:rPr>
              <w:t>54 Hai Ba Trung, Hoan Kiem, Ha Noi, Viet Nam</w:t>
            </w:r>
          </w:p>
          <w:p w:rsidR="00E60E7F" w:rsidRPr="00CE6C29" w:rsidP="002F6A28" w14:paraId="7CB3CDA0" w14:textId="77777777">
            <w:pPr>
              <w:rPr>
                <w:iCs/>
              </w:rPr>
            </w:pPr>
            <w:r w:rsidRPr="00CE6C29">
              <w:rPr>
                <w:iCs/>
              </w:rPr>
              <w:t>Tel.: 84.24.22218282</w:t>
            </w:r>
          </w:p>
          <w:p w:rsidR="00E60E7F" w:rsidRPr="00CE6C29" w:rsidP="002F6A28" w14:paraId="18E47607" w14:textId="77777777">
            <w:pPr>
              <w:spacing w:after="120"/>
              <w:rPr>
                <w:iCs/>
              </w:rPr>
            </w:pPr>
            <w:r w:rsidRPr="00CE6C29">
              <w:rPr>
                <w:iCs/>
              </w:rPr>
              <w:t>Website:</w:t>
            </w:r>
            <w:hyperlink r:id="rId5" w:tgtFrame="_blank" w:history="1">
              <w:r w:rsidRPr="00CE6C29">
                <w:rPr>
                  <w:iCs/>
                  <w:color w:val="0000FF"/>
                  <w:u w:val="single"/>
                </w:rPr>
                <w:t>https://igip.gov.vn/</w:t>
              </w:r>
            </w:hyperlink>
          </w:p>
        </w:tc>
      </w:tr>
      <w:tr w14:paraId="0B8DA0B0" w14:textId="77777777" w:rsidTr="00DB13FE">
        <w:tblPrEx>
          <w:tblW w:w="5000" w:type="pct"/>
          <w:tblLayout w:type="fixed"/>
          <w:tblLook w:val="0000"/>
        </w:tblPrEx>
        <w:tc>
          <w:tcPr>
            <w:tcW w:w="607" w:type="dxa"/>
          </w:tcPr>
          <w:p w:rsidR="00F85C99" w:rsidRPr="002F6A28" w:rsidP="002F6A28" w14:paraId="3BEDE1C3" w14:textId="77777777">
            <w:pPr>
              <w:spacing w:before="120" w:after="120"/>
              <w:jc w:val="left"/>
              <w:rPr>
                <w:b/>
              </w:rPr>
            </w:pPr>
            <w:r w:rsidRPr="002F6A28">
              <w:rPr>
                <w:b/>
              </w:rPr>
              <w:t>6.</w:t>
            </w:r>
          </w:p>
        </w:tc>
        <w:tc>
          <w:tcPr>
            <w:tcW w:w="8373" w:type="dxa"/>
          </w:tcPr>
          <w:p w:rsidR="00F85C99" w:rsidRPr="002F6A28" w:rsidP="002F6A28" w14:paraId="2FFACD6F" w14:textId="77777777">
            <w:pPr>
              <w:spacing w:before="120" w:after="120"/>
              <w:rPr>
                <w:b/>
              </w:rPr>
            </w:pPr>
            <w:r w:rsidRPr="002F6A28">
              <w:rPr>
                <w:b/>
              </w:rPr>
              <w:t>Description of content:</w:t>
            </w:r>
            <w:r w:rsidRPr="00C379C8" w:rsidR="00FE448B">
              <w:t xml:space="preserve"> This draft national technical regulation stipulates the limits of physical and chemical indicators, safety and management requirements for refined vegetable oils, including: Arachis oil (peanut oil; groundnut oil); Coconut oil; Cottonseed oil; Maize oil; Palm oil; Palm kernel oil; Palm Olein; Palm Stearin; Palm Superolein; Rapeseed oil; Safflower seed oil; Sesame seed oil; Soya bean oil; Olive oil; Rice bran oil; Sunflower seed oil. </w:t>
            </w:r>
          </w:p>
          <w:p w:rsidR="00FE448B" w:rsidRPr="00C379C8" w:rsidP="002F6A28" w14:paraId="43A7DBC3" w14:textId="77777777">
            <w:pPr>
              <w:spacing w:before="120" w:after="120"/>
            </w:pPr>
            <w:r w:rsidRPr="00C379C8">
              <w:t>This technical regulation does not apply to crude vegetable oils. This regulation applies to:</w:t>
            </w:r>
          </w:p>
          <w:p w:rsidR="00FE448B" w:rsidRPr="00C379C8" w:rsidP="002F6A28" w14:paraId="19A6A9C6" w14:textId="77777777">
            <w:pPr>
              <w:spacing w:before="120" w:after="120"/>
            </w:pPr>
            <w:r w:rsidRPr="00C379C8">
              <w:t>- Organizations and individuals involved in production, trading, import and export related to refined vegetable oil.</w:t>
            </w:r>
          </w:p>
          <w:p w:rsidR="00FE448B" w:rsidRPr="00C379C8" w:rsidP="002F6A28" w14:paraId="29CBD3EB" w14:textId="77777777">
            <w:pPr>
              <w:spacing w:before="120" w:after="120"/>
            </w:pPr>
            <w:r w:rsidRPr="00C379C8">
              <w:t>- Management agencies, organizations and individuals related to refined vegetable oil</w:t>
            </w:r>
          </w:p>
        </w:tc>
      </w:tr>
      <w:tr w14:paraId="18C3A4FD" w14:textId="77777777" w:rsidTr="00DB13FE">
        <w:tblPrEx>
          <w:tblW w:w="5000" w:type="pct"/>
          <w:tblLayout w:type="fixed"/>
          <w:tblLook w:val="0000"/>
        </w:tblPrEx>
        <w:tc>
          <w:tcPr>
            <w:tcW w:w="607" w:type="dxa"/>
          </w:tcPr>
          <w:p w:rsidR="00F85C99" w:rsidRPr="002F6A28" w:rsidP="002F6A28" w14:paraId="535A29E6" w14:textId="77777777">
            <w:pPr>
              <w:spacing w:before="120" w:after="120"/>
              <w:jc w:val="left"/>
              <w:rPr>
                <w:b/>
              </w:rPr>
            </w:pPr>
            <w:r w:rsidRPr="002F6A28">
              <w:rPr>
                <w:b/>
              </w:rPr>
              <w:t>7.</w:t>
            </w:r>
          </w:p>
        </w:tc>
        <w:tc>
          <w:tcPr>
            <w:tcW w:w="8373" w:type="dxa"/>
          </w:tcPr>
          <w:p w:rsidR="00F85C99" w:rsidRPr="002F6A28" w:rsidP="002F6A28" w14:paraId="45062B9B"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Quality requirements</w:t>
            </w:r>
          </w:p>
        </w:tc>
      </w:tr>
      <w:tr w14:paraId="786D51DD" w14:textId="77777777" w:rsidTr="00DB13FE">
        <w:tblPrEx>
          <w:tblW w:w="5000" w:type="pct"/>
          <w:tblLayout w:type="fixed"/>
          <w:tblLook w:val="0000"/>
        </w:tblPrEx>
        <w:tc>
          <w:tcPr>
            <w:tcW w:w="607" w:type="dxa"/>
          </w:tcPr>
          <w:p w:rsidR="00F85C99" w:rsidRPr="002F6A28" w:rsidP="009E75ED" w14:paraId="249D42EC" w14:textId="77777777">
            <w:pPr>
              <w:spacing w:before="120" w:after="120"/>
              <w:jc w:val="left"/>
              <w:rPr>
                <w:b/>
              </w:rPr>
            </w:pPr>
            <w:r w:rsidRPr="002F6A28">
              <w:rPr>
                <w:b/>
              </w:rPr>
              <w:t>8.</w:t>
            </w:r>
          </w:p>
        </w:tc>
        <w:tc>
          <w:tcPr>
            <w:tcW w:w="8373" w:type="dxa"/>
          </w:tcPr>
          <w:p w:rsidR="000C3B6C" w:rsidRPr="00EC00D2" w:rsidP="007F13E8" w14:paraId="401D1660" w14:textId="77777777">
            <w:pPr>
              <w:spacing w:before="120" w:after="120"/>
              <w:rPr>
                <w:bCs/>
              </w:rPr>
            </w:pPr>
            <w:r w:rsidRPr="002F6A28">
              <w:rPr>
                <w:b/>
              </w:rPr>
              <w:t>Relevant documents:</w:t>
            </w:r>
            <w:r w:rsidRPr="002F6A28" w:rsidR="00EE3A11">
              <w:t xml:space="preserve"> </w:t>
            </w:r>
          </w:p>
          <w:p w:rsidR="00EE3A11" w:rsidRPr="002F6A28" w:rsidP="007F13E8" w14:paraId="36F03505" w14:textId="77777777">
            <w:pPr>
              <w:spacing w:before="120" w:after="120"/>
            </w:pPr>
            <w:r w:rsidRPr="002F6A28">
              <w:t>- Law No. 55/2010/QH12 Law on Food Safety Law</w:t>
            </w:r>
          </w:p>
          <w:p w:rsidR="00EE3A11" w:rsidRPr="002F6A28" w:rsidP="007F13E8" w14:paraId="382ED9FB" w14:textId="77777777">
            <w:pPr>
              <w:spacing w:before="120" w:after="120"/>
            </w:pPr>
            <w:r w:rsidRPr="002F6A28">
              <w:t>- Law No. 70/2025/QH15 Law on Standards and Technical Regulations.</w:t>
            </w:r>
          </w:p>
        </w:tc>
      </w:tr>
      <w:tr w14:paraId="03E76862" w14:textId="77777777" w:rsidTr="00DB13FE">
        <w:tblPrEx>
          <w:tblW w:w="5000" w:type="pct"/>
          <w:tblLayout w:type="fixed"/>
          <w:tblLook w:val="0000"/>
        </w:tblPrEx>
        <w:tc>
          <w:tcPr>
            <w:tcW w:w="607" w:type="dxa"/>
          </w:tcPr>
          <w:p w:rsidR="00EE3A11" w:rsidRPr="002F6A28" w:rsidP="002F6A28" w14:paraId="14EA89C4" w14:textId="77777777">
            <w:pPr>
              <w:spacing w:before="120" w:after="120"/>
              <w:jc w:val="left"/>
              <w:rPr>
                <w:b/>
              </w:rPr>
            </w:pPr>
            <w:r w:rsidRPr="002F6A28">
              <w:rPr>
                <w:b/>
              </w:rPr>
              <w:t>9.</w:t>
            </w:r>
          </w:p>
        </w:tc>
        <w:tc>
          <w:tcPr>
            <w:tcW w:w="8373" w:type="dxa"/>
          </w:tcPr>
          <w:p w:rsidR="00EE3A11" w:rsidRPr="002F6A28" w:rsidP="008953C4" w14:paraId="04B3EF0F" w14:textId="77777777">
            <w:pPr>
              <w:spacing w:before="120" w:after="120"/>
            </w:pPr>
            <w:r w:rsidRPr="002F6A28">
              <w:rPr>
                <w:b/>
              </w:rPr>
              <w:t>Proposed date of adoption:</w:t>
            </w:r>
            <w:r w:rsidRPr="00C379C8">
              <w:t xml:space="preserve"> </w:t>
            </w:r>
            <w:r w:rsidRPr="00C379C8">
              <w:t>28 February 2026</w:t>
            </w:r>
          </w:p>
          <w:p w:rsidR="00EE3A11" w:rsidRPr="002F6A28" w:rsidP="008953C4" w14:paraId="05E6D789" w14:textId="77777777">
            <w:pPr>
              <w:spacing w:after="120"/>
            </w:pPr>
            <w:r w:rsidRPr="002F6A28">
              <w:rPr>
                <w:b/>
              </w:rPr>
              <w:t>Proposed date of entry into force:</w:t>
            </w:r>
            <w:r w:rsidRPr="00C379C8">
              <w:t xml:space="preserve"> </w:t>
            </w:r>
            <w:r w:rsidRPr="00C379C8">
              <w:t>30 August 2026</w:t>
            </w:r>
          </w:p>
        </w:tc>
      </w:tr>
      <w:tr w14:paraId="5FD649C6" w14:textId="77777777" w:rsidTr="00DB13FE">
        <w:tblPrEx>
          <w:tblW w:w="5000" w:type="pct"/>
          <w:tblLayout w:type="fixed"/>
          <w:tblLook w:val="0000"/>
        </w:tblPrEx>
        <w:tc>
          <w:tcPr>
            <w:tcW w:w="607" w:type="dxa"/>
            <w:tcBorders>
              <w:bottom w:val="double" w:sz="4" w:space="0" w:color="auto"/>
            </w:tcBorders>
          </w:tcPr>
          <w:p w:rsidR="00F85C99" w:rsidRPr="002F6A28" w:rsidP="002F6A28" w14:paraId="5F9C2143"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3B4E0E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D23F3E6" w14:textId="77777777">
            <w:pPr>
              <w:spacing w:before="120" w:after="120"/>
              <w:rPr>
                <w:bCs/>
              </w:rPr>
            </w:pPr>
            <w:r w:rsidRPr="002F6A28">
              <w:rPr>
                <w:b/>
              </w:rPr>
              <w:t>Final date for comments:</w:t>
            </w:r>
            <w:r w:rsidRPr="00C379C8" w:rsidR="00EE3A11">
              <w:t xml:space="preserve"> 10 February 2026</w:t>
            </w:r>
          </w:p>
          <w:p w:rsidR="000C3B6C" w:rsidRPr="00E3324D" w:rsidP="000C3B6C" w14:paraId="7750A86D"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6C5A50AF" w14:textId="77777777">
            <w:pPr>
              <w:spacing w:before="120" w:after="120"/>
            </w:pPr>
            <w:r w:rsidRPr="00E3324D">
              <w:rPr>
                <w:b/>
                <w:bCs/>
              </w:rPr>
              <w:t>Contact details of agency or authority designated to handle comments regarding the notification:</w:t>
            </w:r>
            <w:r w:rsidRPr="00CE6C29" w:rsidR="00CE6C29">
              <w:t xml:space="preserve"> </w:t>
            </w:r>
          </w:p>
        </w:tc>
      </w:tr>
    </w:tbl>
    <w:p w:rsidR="00EE3A11" w:rsidRPr="002F6A28" w:rsidP="00887259" w14:paraId="3AD9290A"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4B2E41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5AD51D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768C52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9E22B1F" w14:textId="77777777">
    <w:pPr>
      <w:pStyle w:val="Header"/>
      <w:pBdr>
        <w:bottom w:val="single" w:sz="4" w:space="1" w:color="auto"/>
      </w:pBdr>
      <w:tabs>
        <w:tab w:val="clear" w:pos="4513"/>
        <w:tab w:val="clear" w:pos="9027"/>
      </w:tabs>
      <w:jc w:val="center"/>
    </w:pPr>
    <w:r w:rsidRPr="002F6A28">
      <w:t>tbtSymbol</w:t>
    </w:r>
  </w:p>
  <w:p w:rsidR="009239F7" w:rsidRPr="002F6A28" w:rsidP="009239F7" w14:paraId="149D0501" w14:textId="77777777">
    <w:pPr>
      <w:pStyle w:val="Header"/>
      <w:pBdr>
        <w:bottom w:val="single" w:sz="4" w:space="1" w:color="auto"/>
      </w:pBdr>
      <w:tabs>
        <w:tab w:val="clear" w:pos="4513"/>
        <w:tab w:val="clear" w:pos="9027"/>
      </w:tabs>
      <w:jc w:val="center"/>
    </w:pPr>
  </w:p>
  <w:p w:rsidR="009239F7" w:rsidRPr="002F6A28" w:rsidP="009239F7" w14:paraId="66D5A87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DABCFE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F7C8350" w14:textId="77777777">
    <w:pPr>
      <w:pStyle w:val="Header"/>
      <w:pBdr>
        <w:bottom w:val="single" w:sz="4" w:space="1" w:color="auto"/>
      </w:pBdr>
      <w:tabs>
        <w:tab w:val="clear" w:pos="4513"/>
        <w:tab w:val="clear" w:pos="9027"/>
      </w:tabs>
      <w:jc w:val="center"/>
    </w:pPr>
    <w:bookmarkStart w:id="0" w:name="spsSymbolHeader"/>
    <w:r w:rsidRPr="002F6A28">
      <w:t>G/TBT/N/VNM/387</w:t>
    </w:r>
    <w:bookmarkEnd w:id="0"/>
  </w:p>
  <w:p w:rsidR="009239F7" w:rsidRPr="002F6A28" w:rsidP="009239F7" w14:paraId="26C65D6B" w14:textId="77777777">
    <w:pPr>
      <w:pStyle w:val="Header"/>
      <w:pBdr>
        <w:bottom w:val="single" w:sz="4" w:space="1" w:color="auto"/>
      </w:pBdr>
      <w:tabs>
        <w:tab w:val="clear" w:pos="4513"/>
        <w:tab w:val="clear" w:pos="9027"/>
      </w:tabs>
      <w:jc w:val="center"/>
    </w:pPr>
  </w:p>
  <w:p w:rsidR="009239F7" w:rsidRPr="002F6A28" w:rsidP="009239F7" w14:paraId="22FAA50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49A624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060266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C0A4F2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28C6DE1" w14:textId="77777777">
          <w:pPr>
            <w:jc w:val="right"/>
            <w:rPr>
              <w:b/>
              <w:color w:val="FF0000"/>
              <w:szCs w:val="16"/>
            </w:rPr>
          </w:pPr>
        </w:p>
      </w:tc>
    </w:tr>
    <w:bookmarkEnd w:id="1"/>
    <w:tr w14:paraId="589C252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3AD48A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9CA1532" w14:textId="77777777">
          <w:pPr>
            <w:jc w:val="right"/>
            <w:rPr>
              <w:b/>
              <w:szCs w:val="16"/>
            </w:rPr>
          </w:pPr>
        </w:p>
      </w:tc>
    </w:tr>
    <w:tr w14:paraId="4A29683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94980D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3E16D43" w14:textId="77777777">
          <w:pPr>
            <w:jc w:val="right"/>
            <w:rPr>
              <w:b/>
              <w:szCs w:val="16"/>
            </w:rPr>
          </w:pPr>
          <w:bookmarkStart w:id="2" w:name="bmkSymbols"/>
          <w:r w:rsidRPr="002F6A28">
            <w:rPr>
              <w:b/>
              <w:szCs w:val="16"/>
            </w:rPr>
            <w:t>G/TBT/N/VNM/387</w:t>
          </w:r>
          <w:bookmarkEnd w:id="2"/>
        </w:p>
      </w:tc>
    </w:tr>
    <w:tr w14:paraId="6C3AE4B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18F4398" w14:textId="77777777"/>
      </w:tc>
      <w:tc>
        <w:tcPr>
          <w:tcW w:w="5448" w:type="dxa"/>
          <w:gridSpan w:val="2"/>
          <w:shd w:val="clear" w:color="auto" w:fill="FFFFFF"/>
          <w:tcMar>
            <w:left w:w="108" w:type="dxa"/>
            <w:right w:w="108" w:type="dxa"/>
          </w:tcMar>
          <w:vAlign w:val="center"/>
        </w:tcPr>
        <w:p w:rsidR="00ED54E0" w:rsidRPr="009239F7" w:rsidP="00B801E9" w14:paraId="6020FA9B" w14:textId="77777777">
          <w:pPr>
            <w:jc w:val="right"/>
            <w:rPr>
              <w:szCs w:val="16"/>
            </w:rPr>
          </w:pPr>
          <w:bookmarkStart w:id="3" w:name="spsDateDistribution"/>
          <w:bookmarkStart w:id="4" w:name="bmkDate"/>
          <w:r w:rsidRPr="009239F7">
            <w:rPr>
              <w:szCs w:val="16"/>
            </w:rPr>
            <w:t>12 December 2025</w:t>
          </w:r>
          <w:bookmarkEnd w:id="3"/>
          <w:bookmarkEnd w:id="4"/>
        </w:p>
      </w:tc>
    </w:tr>
    <w:tr w14:paraId="31CC565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A6573EF" w14:textId="77777777">
          <w:pPr>
            <w:jc w:val="left"/>
            <w:rPr>
              <w:b/>
            </w:rPr>
          </w:pPr>
          <w:bookmarkStart w:id="5" w:name="bmkSerial"/>
          <w:r>
            <w:rPr>
              <w:rFonts w:ascii="Verdana" w:eastAsia="Verdana" w:hAnsi="Verdana" w:cs="Verdana"/>
              <w:b w:val="0"/>
              <w:color w:val="FF0000"/>
              <w:sz w:val="18"/>
            </w:rPr>
            <w:t>(25-8448)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11D72D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666F66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719EB9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870472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70735E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0535719">
    <w:abstractNumId w:val="9"/>
  </w:num>
  <w:num w:numId="2" w16cid:durableId="797574353">
    <w:abstractNumId w:val="7"/>
  </w:num>
  <w:num w:numId="3" w16cid:durableId="631131280">
    <w:abstractNumId w:val="6"/>
  </w:num>
  <w:num w:numId="4" w16cid:durableId="1265530972">
    <w:abstractNumId w:val="5"/>
  </w:num>
  <w:num w:numId="5" w16cid:durableId="950627831">
    <w:abstractNumId w:val="4"/>
  </w:num>
  <w:num w:numId="6" w16cid:durableId="95372562">
    <w:abstractNumId w:val="12"/>
  </w:num>
  <w:num w:numId="7" w16cid:durableId="1140421832">
    <w:abstractNumId w:val="11"/>
  </w:num>
  <w:num w:numId="8" w16cid:durableId="35281622">
    <w:abstractNumId w:val="10"/>
  </w:num>
  <w:num w:numId="9" w16cid:durableId="2200220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8025276">
    <w:abstractNumId w:val="13"/>
  </w:num>
  <w:num w:numId="11" w16cid:durableId="1019896253">
    <w:abstractNumId w:val="8"/>
  </w:num>
  <w:num w:numId="12" w16cid:durableId="306981626">
    <w:abstractNumId w:val="3"/>
  </w:num>
  <w:num w:numId="13" w16cid:durableId="1689675495">
    <w:abstractNumId w:val="2"/>
  </w:num>
  <w:num w:numId="14" w16cid:durableId="1579246627">
    <w:abstractNumId w:val="1"/>
  </w:num>
  <w:num w:numId="15" w16cid:durableId="222564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35CD3"/>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340AC"/>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0E7F"/>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5E280D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igip.gov.vn/" TargetMode="External" /><Relationship Id="rId6" Type="http://schemas.openxmlformats.org/officeDocument/2006/relationships/hyperlink" Target="https://members.wto.org/crnattachments/2025/TBT/VNM/25_08929_00_x.pdf" TargetMode="External" /><Relationship Id="rId7" Type="http://schemas.openxmlformats.org/officeDocument/2006/relationships/hyperlink" Target="https://moit.gov.vn/du-thao-van-ban/du-thao-thong-tu-ban-hanh-qcvn-dau-thuc-vat-tinh-luyen-thuoc-trach-nhiem-quan-ly-cua-bo-cong-thuong.html"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532</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2025-12-12T10:32:00Z</dcterms:created>
  <dcterms:modified xsi:type="dcterms:W3CDTF">2025-12-12T10:32:00Z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