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4142E3A" w14:textId="77777777">
      <w:pPr>
        <w:pStyle w:val="Title"/>
        <w:rPr>
          <w:caps w:val="0"/>
          <w:kern w:val="0"/>
        </w:rPr>
      </w:pPr>
      <w:r w:rsidRPr="002F6A28">
        <w:rPr>
          <w:caps w:val="0"/>
          <w:kern w:val="0"/>
        </w:rPr>
        <w:t>NOTIFICATION</w:t>
      </w:r>
    </w:p>
    <w:p w:rsidR="009239F7" w:rsidRPr="002F6A28" w:rsidP="002F6A28" w14:paraId="753E404F" w14:textId="77777777">
      <w:pPr>
        <w:jc w:val="center"/>
      </w:pPr>
      <w:r w:rsidRPr="002F6A28">
        <w:t>The following notification is being circulated in accordance with Article 10.6</w:t>
      </w:r>
    </w:p>
    <w:p w:rsidR="009239F7" w:rsidRPr="002F6A28" w:rsidP="002F6A28" w14:paraId="7035FD5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8B41BC2" w14:textId="77777777" w:rsidTr="00DB13FE">
        <w:tblPrEx>
          <w:tblW w:w="5000" w:type="pct"/>
          <w:tblLayout w:type="fixed"/>
          <w:tblLook w:val="0000"/>
        </w:tblPrEx>
        <w:tc>
          <w:tcPr>
            <w:tcW w:w="607" w:type="dxa"/>
            <w:tcBorders>
              <w:top w:val="double" w:sz="4" w:space="0" w:color="auto"/>
            </w:tcBorders>
          </w:tcPr>
          <w:p w:rsidR="00F85C99" w:rsidRPr="002F6A28" w:rsidP="002F6A28" w14:paraId="624539D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4C8C659" w14:textId="77777777">
            <w:pPr>
              <w:spacing w:before="120" w:after="120"/>
            </w:pPr>
            <w:r w:rsidRPr="002F6A28">
              <w:rPr>
                <w:b/>
              </w:rPr>
              <w:t>Notifying Member:</w:t>
            </w:r>
            <w:r w:rsidRPr="00C92678" w:rsidR="00EE3A11">
              <w:t xml:space="preserve"> </w:t>
            </w:r>
            <w:r w:rsidRPr="00C92678" w:rsidR="00EE3A11">
              <w:rPr>
                <w:u w:val="single"/>
              </w:rPr>
              <w:t>THE STATE OF KUWAIT</w:t>
            </w:r>
          </w:p>
          <w:p w:rsidR="00F85C99" w:rsidRPr="002F6A28" w:rsidP="002F6A28" w14:paraId="756E049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CF09D3D" w14:textId="77777777" w:rsidTr="00DB13FE">
        <w:tblPrEx>
          <w:tblW w:w="5000" w:type="pct"/>
          <w:tblLayout w:type="fixed"/>
          <w:tblLook w:val="0000"/>
        </w:tblPrEx>
        <w:tc>
          <w:tcPr>
            <w:tcW w:w="607" w:type="dxa"/>
          </w:tcPr>
          <w:p w:rsidR="00F85C99" w:rsidRPr="002F6A28" w:rsidP="002F6A28" w14:paraId="5099ACC7" w14:textId="77777777">
            <w:pPr>
              <w:spacing w:before="120" w:after="120"/>
              <w:jc w:val="left"/>
            </w:pPr>
            <w:r w:rsidRPr="002F6A28">
              <w:rPr>
                <w:b/>
              </w:rPr>
              <w:t>2.</w:t>
            </w:r>
          </w:p>
        </w:tc>
        <w:tc>
          <w:tcPr>
            <w:tcW w:w="8373" w:type="dxa"/>
          </w:tcPr>
          <w:p w:rsidR="00F85C99" w:rsidRPr="002F6A28" w:rsidP="000C3B6C" w14:paraId="32863D30" w14:textId="77777777">
            <w:pPr>
              <w:spacing w:before="120" w:after="120"/>
            </w:pPr>
            <w:r w:rsidRPr="002F6A28">
              <w:rPr>
                <w:b/>
              </w:rPr>
              <w:t>Agency responsible:</w:t>
            </w:r>
            <w:r w:rsidRPr="00C379C8" w:rsidR="00EE3A11">
              <w:t xml:space="preserve"> </w:t>
            </w:r>
          </w:p>
          <w:p w:rsidR="00EE3A11" w:rsidRPr="00C379C8" w:rsidP="000C3B6C" w14:paraId="62E62DAE" w14:textId="77777777">
            <w:r w:rsidRPr="00C379C8">
              <w:t>Public Authority for Industry</w:t>
            </w:r>
          </w:p>
          <w:p w:rsidR="00EE3A11" w:rsidRPr="00C379C8" w:rsidP="000C3B6C" w14:paraId="337364D9" w14:textId="77777777">
            <w:pPr>
              <w:spacing w:after="120"/>
            </w:pPr>
            <w:r w:rsidRPr="00C379C8">
              <w:t>Standards and Metrology Department (KOWSMD)</w:t>
            </w:r>
          </w:p>
        </w:tc>
      </w:tr>
      <w:tr w14:paraId="26F97EF8" w14:textId="77777777" w:rsidTr="00DB13FE">
        <w:tblPrEx>
          <w:tblW w:w="5000" w:type="pct"/>
          <w:tblLayout w:type="fixed"/>
          <w:tblLook w:val="0000"/>
        </w:tblPrEx>
        <w:tc>
          <w:tcPr>
            <w:tcW w:w="607" w:type="dxa"/>
          </w:tcPr>
          <w:p w:rsidR="00F85C99" w:rsidRPr="002F6A28" w:rsidP="002F6A28" w14:paraId="65CD2724" w14:textId="77777777">
            <w:pPr>
              <w:spacing w:before="120" w:after="120"/>
              <w:jc w:val="left"/>
              <w:rPr>
                <w:b/>
              </w:rPr>
            </w:pPr>
            <w:r w:rsidRPr="002F6A28">
              <w:rPr>
                <w:b/>
              </w:rPr>
              <w:t>3.</w:t>
            </w:r>
          </w:p>
        </w:tc>
        <w:tc>
          <w:tcPr>
            <w:tcW w:w="8373" w:type="dxa"/>
          </w:tcPr>
          <w:p w:rsidR="00F85C99" w:rsidRPr="0058336F" w:rsidP="002F6A28" w14:paraId="0A63853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2AD8EDE" w14:textId="77777777" w:rsidTr="00DB13FE">
        <w:tblPrEx>
          <w:tblW w:w="5000" w:type="pct"/>
          <w:tblLayout w:type="fixed"/>
          <w:tblLook w:val="0000"/>
        </w:tblPrEx>
        <w:tc>
          <w:tcPr>
            <w:tcW w:w="607" w:type="dxa"/>
          </w:tcPr>
          <w:p w:rsidR="00F85C99" w:rsidRPr="002F6A28" w:rsidP="002F6A28" w14:paraId="4C88C596" w14:textId="77777777">
            <w:pPr>
              <w:spacing w:before="120" w:after="120"/>
              <w:jc w:val="left"/>
            </w:pPr>
            <w:r w:rsidRPr="002F6A28">
              <w:rPr>
                <w:b/>
              </w:rPr>
              <w:t>4.</w:t>
            </w:r>
          </w:p>
        </w:tc>
        <w:tc>
          <w:tcPr>
            <w:tcW w:w="8373" w:type="dxa"/>
          </w:tcPr>
          <w:p w:rsidR="00F85C99" w:rsidRPr="002F6A28" w:rsidP="002F6A28" w14:paraId="3610EEF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Sacks. Bags (ICS code(s): 55.080)</w:t>
            </w:r>
          </w:p>
        </w:tc>
      </w:tr>
      <w:tr w14:paraId="146C5179" w14:textId="77777777" w:rsidTr="00DB13FE">
        <w:tblPrEx>
          <w:tblW w:w="5000" w:type="pct"/>
          <w:tblLayout w:type="fixed"/>
          <w:tblLook w:val="0000"/>
        </w:tblPrEx>
        <w:tc>
          <w:tcPr>
            <w:tcW w:w="607" w:type="dxa"/>
          </w:tcPr>
          <w:p w:rsidR="00F85C99" w:rsidRPr="002F6A28" w:rsidP="002F6A28" w14:paraId="174EB983" w14:textId="77777777">
            <w:pPr>
              <w:spacing w:before="120" w:after="120"/>
              <w:jc w:val="left"/>
            </w:pPr>
            <w:r w:rsidRPr="002F6A28">
              <w:rPr>
                <w:b/>
              </w:rPr>
              <w:t>5.</w:t>
            </w:r>
          </w:p>
        </w:tc>
        <w:tc>
          <w:tcPr>
            <w:tcW w:w="8373" w:type="dxa"/>
          </w:tcPr>
          <w:p w:rsidR="00F85C99" w:rsidP="002F6A28" w14:paraId="422F886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Technical regulation for the biodegradable plastic bags; (25 page(s), in Arabic)</w:t>
            </w:r>
          </w:p>
          <w:p w:rsidR="000C3B6C" w:rsidRPr="000C3B6C" w:rsidP="002F6A28" w14:paraId="349142B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A28DF" w:rsidRPr="00CE6C29" w:rsidP="002F6A28" w14:paraId="43B867A1"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https://members.wto.org/crnattachments/2025/TBT/KWT/25_08813_00_x.pdf</w:t>
              </w:r>
            </w:hyperlink>
          </w:p>
        </w:tc>
      </w:tr>
      <w:tr w14:paraId="75B1D081" w14:textId="77777777" w:rsidTr="00DB13FE">
        <w:tblPrEx>
          <w:tblW w:w="5000" w:type="pct"/>
          <w:tblLayout w:type="fixed"/>
          <w:tblLook w:val="0000"/>
        </w:tblPrEx>
        <w:tc>
          <w:tcPr>
            <w:tcW w:w="607" w:type="dxa"/>
          </w:tcPr>
          <w:p w:rsidR="00F85C99" w:rsidRPr="002F6A28" w:rsidP="002F6A28" w14:paraId="1A7E5B76" w14:textId="77777777">
            <w:pPr>
              <w:spacing w:before="120" w:after="120"/>
              <w:jc w:val="left"/>
              <w:rPr>
                <w:b/>
              </w:rPr>
            </w:pPr>
            <w:r w:rsidRPr="002F6A28">
              <w:rPr>
                <w:b/>
              </w:rPr>
              <w:t>6.</w:t>
            </w:r>
          </w:p>
        </w:tc>
        <w:tc>
          <w:tcPr>
            <w:tcW w:w="8373" w:type="dxa"/>
          </w:tcPr>
          <w:p w:rsidR="00F85C99" w:rsidRPr="002F6A28" w:rsidP="002F6A28" w14:paraId="7C8782CC" w14:textId="77777777">
            <w:pPr>
              <w:spacing w:before="120" w:after="120"/>
              <w:rPr>
                <w:b/>
              </w:rPr>
            </w:pPr>
            <w:r w:rsidRPr="002F6A28">
              <w:rPr>
                <w:b/>
              </w:rPr>
              <w:t>Description of content:</w:t>
            </w:r>
            <w:r w:rsidRPr="00C379C8" w:rsidR="00FE448B">
              <w:t xml:space="preserve"> This regulation specifies the following: Terms and definitions, scope, objectives, supplier obligations, labelling, conformity assessment procedures, responsibilities of regulatory authorities, the authorities of market survey responsibilities, violations and penalties, general rules, transition rules, Appendix (lists, types).</w:t>
            </w:r>
          </w:p>
        </w:tc>
      </w:tr>
      <w:tr w14:paraId="572F8E47" w14:textId="77777777" w:rsidTr="00DB13FE">
        <w:tblPrEx>
          <w:tblW w:w="5000" w:type="pct"/>
          <w:tblLayout w:type="fixed"/>
          <w:tblLook w:val="0000"/>
        </w:tblPrEx>
        <w:tc>
          <w:tcPr>
            <w:tcW w:w="607" w:type="dxa"/>
          </w:tcPr>
          <w:p w:rsidR="00F85C99" w:rsidRPr="002F6A28" w:rsidP="002F6A28" w14:paraId="4198E391" w14:textId="77777777">
            <w:pPr>
              <w:spacing w:before="120" w:after="120"/>
              <w:jc w:val="left"/>
              <w:rPr>
                <w:b/>
              </w:rPr>
            </w:pPr>
            <w:r w:rsidRPr="002F6A28">
              <w:rPr>
                <w:b/>
              </w:rPr>
              <w:t>7.</w:t>
            </w:r>
          </w:p>
        </w:tc>
        <w:tc>
          <w:tcPr>
            <w:tcW w:w="8373" w:type="dxa"/>
          </w:tcPr>
          <w:p w:rsidR="00F85C99" w:rsidRPr="002F6A28" w:rsidP="002F6A28" w14:paraId="215F1183" w14:textId="77777777">
            <w:pPr>
              <w:spacing w:before="120" w:after="120"/>
              <w:rPr>
                <w:b/>
              </w:rPr>
            </w:pPr>
            <w:r w:rsidRPr="002F6A28">
              <w:rPr>
                <w:b/>
              </w:rPr>
              <w:t>Objective and rationale, including the nature of urgent problems where applicable:</w:t>
            </w:r>
            <w:r w:rsidRPr="00C379C8" w:rsidR="00EE3A11">
              <w:t xml:space="preserve"> Environment protection; Protection of the environment</w:t>
            </w:r>
          </w:p>
        </w:tc>
      </w:tr>
      <w:tr w14:paraId="067B76CD" w14:textId="77777777" w:rsidTr="00DB13FE">
        <w:tblPrEx>
          <w:tblW w:w="5000" w:type="pct"/>
          <w:tblLayout w:type="fixed"/>
          <w:tblLook w:val="0000"/>
        </w:tblPrEx>
        <w:tc>
          <w:tcPr>
            <w:tcW w:w="607" w:type="dxa"/>
          </w:tcPr>
          <w:p w:rsidR="00F85C99" w:rsidRPr="002F6A28" w:rsidP="009E75ED" w14:paraId="567222C4" w14:textId="77777777">
            <w:pPr>
              <w:spacing w:before="120" w:after="120"/>
              <w:jc w:val="left"/>
              <w:rPr>
                <w:b/>
              </w:rPr>
            </w:pPr>
            <w:r w:rsidRPr="002F6A28">
              <w:rPr>
                <w:b/>
              </w:rPr>
              <w:t>8.</w:t>
            </w:r>
          </w:p>
        </w:tc>
        <w:tc>
          <w:tcPr>
            <w:tcW w:w="8373" w:type="dxa"/>
          </w:tcPr>
          <w:p w:rsidR="000C3B6C" w:rsidRPr="00EC00D2" w:rsidP="007F13E8" w14:paraId="73ACA566" w14:textId="77777777">
            <w:pPr>
              <w:spacing w:before="120" w:after="120"/>
              <w:rPr>
                <w:bCs/>
              </w:rPr>
            </w:pPr>
            <w:r w:rsidRPr="002F6A28">
              <w:rPr>
                <w:b/>
              </w:rPr>
              <w:t>Relevant documents:</w:t>
            </w:r>
            <w:r w:rsidRPr="002F6A28" w:rsidR="00EE3A11">
              <w:t xml:space="preserve"> </w:t>
            </w:r>
          </w:p>
          <w:p w:rsidR="00EE3A11" w:rsidRPr="002F6A28" w:rsidP="007F13E8" w14:paraId="41521EFC" w14:textId="77777777">
            <w:pPr>
              <w:spacing w:before="120" w:after="120"/>
            </w:pPr>
            <w:r w:rsidRPr="002F6A28">
              <w:t>NA</w:t>
            </w:r>
          </w:p>
        </w:tc>
      </w:tr>
      <w:tr w14:paraId="295A1188" w14:textId="77777777" w:rsidTr="00DB13FE">
        <w:tblPrEx>
          <w:tblW w:w="5000" w:type="pct"/>
          <w:tblLayout w:type="fixed"/>
          <w:tblLook w:val="0000"/>
        </w:tblPrEx>
        <w:tc>
          <w:tcPr>
            <w:tcW w:w="607" w:type="dxa"/>
          </w:tcPr>
          <w:p w:rsidR="00EE3A11" w:rsidRPr="002F6A28" w:rsidP="002F6A28" w14:paraId="4989545D" w14:textId="77777777">
            <w:pPr>
              <w:spacing w:before="120" w:after="120"/>
              <w:jc w:val="left"/>
              <w:rPr>
                <w:b/>
              </w:rPr>
            </w:pPr>
            <w:r w:rsidRPr="002F6A28">
              <w:rPr>
                <w:b/>
              </w:rPr>
              <w:t>9.</w:t>
            </w:r>
          </w:p>
        </w:tc>
        <w:tc>
          <w:tcPr>
            <w:tcW w:w="8373" w:type="dxa"/>
          </w:tcPr>
          <w:p w:rsidR="00EE3A11" w:rsidRPr="002F6A28" w:rsidP="008953C4" w14:paraId="34764EF9" w14:textId="77777777">
            <w:pPr>
              <w:spacing w:before="120" w:after="120"/>
            </w:pPr>
            <w:r w:rsidRPr="002F6A28">
              <w:rPr>
                <w:b/>
              </w:rPr>
              <w:t>Proposed date of adoption:</w:t>
            </w:r>
            <w:r w:rsidRPr="00C379C8">
              <w:t xml:space="preserve"> To be determined</w:t>
            </w:r>
          </w:p>
          <w:p w:rsidR="00EE3A11" w:rsidRPr="002F6A28" w:rsidP="008953C4" w14:paraId="39C08278" w14:textId="77777777">
            <w:pPr>
              <w:spacing w:after="120"/>
            </w:pPr>
            <w:r w:rsidRPr="002F6A28">
              <w:rPr>
                <w:b/>
              </w:rPr>
              <w:t>Proposed date of entry into force:</w:t>
            </w:r>
            <w:r w:rsidRPr="00C379C8">
              <w:t xml:space="preserve"> 6 months from adoption</w:t>
            </w:r>
          </w:p>
        </w:tc>
      </w:tr>
      <w:tr w14:paraId="2BE58850" w14:textId="77777777" w:rsidTr="00DB13FE">
        <w:tblPrEx>
          <w:tblW w:w="5000" w:type="pct"/>
          <w:tblLayout w:type="fixed"/>
          <w:tblLook w:val="0000"/>
        </w:tblPrEx>
        <w:tc>
          <w:tcPr>
            <w:tcW w:w="607" w:type="dxa"/>
            <w:tcBorders>
              <w:bottom w:val="double" w:sz="4" w:space="0" w:color="auto"/>
            </w:tcBorders>
          </w:tcPr>
          <w:p w:rsidR="00F85C99" w:rsidRPr="002F6A28" w:rsidP="002F6A28" w14:paraId="7F5F635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97432F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9D40685" w14:textId="77777777">
            <w:pPr>
              <w:spacing w:before="120" w:after="120"/>
              <w:rPr>
                <w:bCs/>
              </w:rPr>
            </w:pPr>
            <w:r w:rsidRPr="002F6A28">
              <w:rPr>
                <w:b/>
              </w:rPr>
              <w:t>Final date for comments:</w:t>
            </w:r>
            <w:r w:rsidRPr="00C379C8" w:rsidR="00EE3A11">
              <w:t xml:space="preserve"> 7 February 2026</w:t>
            </w:r>
          </w:p>
          <w:p w:rsidR="000C3B6C" w:rsidRPr="00E3324D" w:rsidP="000C3B6C" w14:paraId="660AFF8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EF97E0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4650E9D" w14:textId="77777777">
            <w:r w:rsidRPr="00CE6C29">
              <w:t>Public Authority for Industry</w:t>
            </w:r>
          </w:p>
          <w:p w:rsidR="00CE6C29" w:rsidRPr="00CE6C29" w:rsidP="000C3B6C" w14:paraId="43EE73BA" w14:textId="77777777">
            <w:r w:rsidRPr="00CE6C29">
              <w:t>P.O.Box 4690, Safat</w:t>
            </w:r>
          </w:p>
          <w:p w:rsidR="00CE6C29" w:rsidRPr="00F20786" w:rsidP="000C3B6C" w14:paraId="2DDA867B" w14:textId="77777777">
            <w:pPr>
              <w:rPr>
                <w:lang w:val="fr-CH"/>
              </w:rPr>
            </w:pPr>
            <w:r w:rsidRPr="00F20786">
              <w:rPr>
                <w:lang w:val="fr-CH"/>
              </w:rPr>
              <w:t>13047 Kuwait</w:t>
            </w:r>
          </w:p>
          <w:p w:rsidR="00CE6C29" w:rsidRPr="00F20786" w:rsidP="000C3B6C" w14:paraId="3365E358" w14:textId="77777777">
            <w:pPr>
              <w:rPr>
                <w:lang w:val="fr-CH"/>
              </w:rPr>
            </w:pPr>
            <w:r w:rsidRPr="00F20786">
              <w:rPr>
                <w:lang w:val="fr-CH"/>
              </w:rPr>
              <w:t>Tel: (+965) 25302622</w:t>
            </w:r>
          </w:p>
          <w:p w:rsidR="00CE6C29" w:rsidRPr="00F20786" w:rsidP="000C3B6C" w14:paraId="66CF6575" w14:textId="77777777">
            <w:pPr>
              <w:rPr>
                <w:lang w:val="fr-CH"/>
              </w:rPr>
            </w:pPr>
            <w:r w:rsidRPr="00F20786">
              <w:rPr>
                <w:lang w:val="fr-CH"/>
              </w:rPr>
              <w:t xml:space="preserve">E-mail: </w:t>
            </w:r>
            <w:hyperlink r:id="rId7" w:history="1">
              <w:r w:rsidRPr="00F20786">
                <w:rPr>
                  <w:color w:val="0000FF"/>
                  <w:u w:val="single"/>
                  <w:lang w:val="fr-CH"/>
                </w:rPr>
                <w:t>Enquiry_point@pai.gov.kw</w:t>
              </w:r>
            </w:hyperlink>
          </w:p>
          <w:p w:rsidR="00CE6C29" w:rsidRPr="00CE6C29" w:rsidP="000C3B6C" w14:paraId="3D742613" w14:textId="77777777">
            <w:pPr>
              <w:spacing w:after="120"/>
            </w:pPr>
            <w:r w:rsidRPr="00CE6C29">
              <w:t xml:space="preserve">Website: </w:t>
            </w:r>
            <w:hyperlink r:id="rId8" w:tgtFrame="_blank" w:history="1">
              <w:r w:rsidRPr="00CE6C29">
                <w:rPr>
                  <w:color w:val="0000FF"/>
                  <w:u w:val="single"/>
                </w:rPr>
                <w:t>http://www.pai.gov.kw</w:t>
              </w:r>
            </w:hyperlink>
          </w:p>
        </w:tc>
      </w:tr>
    </w:tbl>
    <w:p w:rsidR="00EE3A11" w:rsidRPr="002F6A28" w:rsidP="00887259" w14:paraId="1FAB1DA3"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A11FB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6407BA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FA0CD0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D8BEC3" w14:textId="77777777">
    <w:pPr>
      <w:pStyle w:val="Header"/>
      <w:pBdr>
        <w:bottom w:val="single" w:sz="4" w:space="1" w:color="auto"/>
      </w:pBdr>
      <w:tabs>
        <w:tab w:val="clear" w:pos="4513"/>
        <w:tab w:val="clear" w:pos="9027"/>
      </w:tabs>
      <w:jc w:val="center"/>
    </w:pPr>
    <w:r w:rsidRPr="002F6A28">
      <w:t>tbtSymbol</w:t>
    </w:r>
  </w:p>
  <w:p w:rsidR="009239F7" w:rsidRPr="002F6A28" w:rsidP="009239F7" w14:paraId="771B2244" w14:textId="77777777">
    <w:pPr>
      <w:pStyle w:val="Header"/>
      <w:pBdr>
        <w:bottom w:val="single" w:sz="4" w:space="1" w:color="auto"/>
      </w:pBdr>
      <w:tabs>
        <w:tab w:val="clear" w:pos="4513"/>
        <w:tab w:val="clear" w:pos="9027"/>
      </w:tabs>
      <w:jc w:val="center"/>
    </w:pPr>
  </w:p>
  <w:p w:rsidR="009239F7" w:rsidRPr="002F6A28" w:rsidP="009239F7" w14:paraId="66FE8C5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E5A55A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19F9C4" w14:textId="77777777">
    <w:pPr>
      <w:pStyle w:val="Header"/>
      <w:pBdr>
        <w:bottom w:val="single" w:sz="4" w:space="1" w:color="auto"/>
      </w:pBdr>
      <w:tabs>
        <w:tab w:val="clear" w:pos="4513"/>
        <w:tab w:val="clear" w:pos="9027"/>
      </w:tabs>
      <w:jc w:val="center"/>
    </w:pPr>
    <w:bookmarkStart w:id="0" w:name="spsSymbolHeader"/>
    <w:r w:rsidRPr="002F6A28">
      <w:t>G/TBT/N/KWT/753</w:t>
    </w:r>
    <w:bookmarkEnd w:id="0"/>
  </w:p>
  <w:p w:rsidR="009239F7" w:rsidRPr="002F6A28" w:rsidP="009239F7" w14:paraId="358FAA99" w14:textId="77777777">
    <w:pPr>
      <w:pStyle w:val="Header"/>
      <w:pBdr>
        <w:bottom w:val="single" w:sz="4" w:space="1" w:color="auto"/>
      </w:pBdr>
      <w:tabs>
        <w:tab w:val="clear" w:pos="4513"/>
        <w:tab w:val="clear" w:pos="9027"/>
      </w:tabs>
      <w:jc w:val="center"/>
    </w:pPr>
  </w:p>
  <w:p w:rsidR="009239F7" w:rsidRPr="002F6A28" w:rsidP="009239F7" w14:paraId="6390739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7B04B8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34D78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6777FE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1730934" w14:textId="77777777">
          <w:pPr>
            <w:jc w:val="right"/>
            <w:rPr>
              <w:b/>
              <w:color w:val="FF0000"/>
              <w:szCs w:val="16"/>
            </w:rPr>
          </w:pPr>
        </w:p>
      </w:tc>
    </w:tr>
    <w:bookmarkEnd w:id="1"/>
    <w:tr w14:paraId="1E80C2F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73CFC0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99D9C45" w14:textId="77777777">
          <w:pPr>
            <w:jc w:val="right"/>
            <w:rPr>
              <w:b/>
              <w:szCs w:val="16"/>
            </w:rPr>
          </w:pPr>
        </w:p>
      </w:tc>
    </w:tr>
    <w:tr w14:paraId="195A65F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CC4EEB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A0628DC" w14:textId="77777777">
          <w:pPr>
            <w:jc w:val="right"/>
            <w:rPr>
              <w:b/>
              <w:szCs w:val="16"/>
            </w:rPr>
          </w:pPr>
          <w:bookmarkStart w:id="2" w:name="bmkSymbols"/>
          <w:r w:rsidRPr="002F6A28">
            <w:rPr>
              <w:b/>
              <w:szCs w:val="16"/>
            </w:rPr>
            <w:t>G/TBT/N/KWT/753</w:t>
          </w:r>
          <w:bookmarkEnd w:id="2"/>
        </w:p>
      </w:tc>
    </w:tr>
    <w:tr w14:paraId="2461657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C06EA6F" w14:textId="77777777"/>
      </w:tc>
      <w:tc>
        <w:tcPr>
          <w:tcW w:w="5448" w:type="dxa"/>
          <w:gridSpan w:val="2"/>
          <w:shd w:val="clear" w:color="auto" w:fill="FFFFFF"/>
          <w:tcMar>
            <w:left w:w="108" w:type="dxa"/>
            <w:right w:w="108" w:type="dxa"/>
          </w:tcMar>
          <w:vAlign w:val="center"/>
        </w:tcPr>
        <w:p w:rsidR="00ED54E0" w:rsidRPr="009239F7" w:rsidP="00B801E9" w14:paraId="705C6A28" w14:textId="77777777">
          <w:pPr>
            <w:jc w:val="right"/>
            <w:rPr>
              <w:szCs w:val="16"/>
            </w:rPr>
          </w:pPr>
          <w:bookmarkStart w:id="3" w:name="spsDateDistribution"/>
          <w:bookmarkStart w:id="4" w:name="bmkDate"/>
          <w:r w:rsidRPr="009239F7">
            <w:rPr>
              <w:szCs w:val="16"/>
            </w:rPr>
            <w:t>9 December 2025</w:t>
          </w:r>
          <w:bookmarkEnd w:id="3"/>
          <w:bookmarkEnd w:id="4"/>
        </w:p>
      </w:tc>
    </w:tr>
    <w:tr w14:paraId="615FFF5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77E2D1E" w14:textId="77777777">
          <w:pPr>
            <w:jc w:val="left"/>
            <w:rPr>
              <w:b/>
            </w:rPr>
          </w:pPr>
          <w:bookmarkStart w:id="5" w:name="bmkSerial"/>
          <w:r>
            <w:rPr>
              <w:rFonts w:ascii="Verdana" w:eastAsia="Verdana" w:hAnsi="Verdana" w:cs="Verdana"/>
              <w:b w:val="0"/>
              <w:color w:val="FF0000"/>
              <w:sz w:val="18"/>
            </w:rPr>
            <w:t>(25-8308)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E95BC2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A82654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AD4221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72BE87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774A1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92752985">
    <w:abstractNumId w:val="9"/>
  </w:num>
  <w:num w:numId="2" w16cid:durableId="255092609">
    <w:abstractNumId w:val="7"/>
  </w:num>
  <w:num w:numId="3" w16cid:durableId="2143766094">
    <w:abstractNumId w:val="6"/>
  </w:num>
  <w:num w:numId="4" w16cid:durableId="174347968">
    <w:abstractNumId w:val="5"/>
  </w:num>
  <w:num w:numId="5" w16cid:durableId="1955863119">
    <w:abstractNumId w:val="4"/>
  </w:num>
  <w:num w:numId="6" w16cid:durableId="845242653">
    <w:abstractNumId w:val="12"/>
  </w:num>
  <w:num w:numId="7" w16cid:durableId="39332710">
    <w:abstractNumId w:val="11"/>
  </w:num>
  <w:num w:numId="8" w16cid:durableId="1860240417">
    <w:abstractNumId w:val="10"/>
  </w:num>
  <w:num w:numId="9" w16cid:durableId="15503383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3463295">
    <w:abstractNumId w:val="13"/>
  </w:num>
  <w:num w:numId="11" w16cid:durableId="1377849468">
    <w:abstractNumId w:val="8"/>
  </w:num>
  <w:num w:numId="12" w16cid:durableId="399014005">
    <w:abstractNumId w:val="3"/>
  </w:num>
  <w:num w:numId="13" w16cid:durableId="224991125">
    <w:abstractNumId w:val="2"/>
  </w:num>
  <w:num w:numId="14" w16cid:durableId="575168811">
    <w:abstractNumId w:val="1"/>
  </w:num>
  <w:num w:numId="15" w16cid:durableId="146835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28DF"/>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12D52"/>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0786"/>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7B216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KWT/25_08813_00_x.pdf" TargetMode="External" /><Relationship Id="rId7" Type="http://schemas.openxmlformats.org/officeDocument/2006/relationships/hyperlink" Target="mailto:Enquiry_point@pai.gov.kw" TargetMode="External" /><Relationship Id="rId8" Type="http://schemas.openxmlformats.org/officeDocument/2006/relationships/hyperlink" Target="http://www.pai.gov.k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633686D-0412-4003-BE19-B46955451BD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285</Words>
  <Characters>1803</Characters>
  <Application>Microsoft Office Word</Application>
  <DocSecurity>0</DocSecurity>
  <Lines>62</Lines>
  <Paragraphs>47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2025-12-09T13:00:00Z</dcterms:created>
  <dcterms:modified xsi:type="dcterms:W3CDTF">2025-12-09T13:00:00Z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