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52F2E7EF" w14:textId="77777777">
      <w:pPr>
        <w:pStyle w:val="Title"/>
        <w:rPr>
          <w:caps w:val="0"/>
          <w:kern w:val="0"/>
        </w:rPr>
      </w:pPr>
      <w:r w:rsidRPr="002F6A28">
        <w:rPr>
          <w:caps w:val="0"/>
          <w:kern w:val="0"/>
        </w:rPr>
        <w:t>NOTIFICATION</w:t>
      </w:r>
    </w:p>
    <w:p w:rsidR="009239F7" w:rsidRPr="002F6A28" w:rsidP="002F6A28" w14:paraId="4BB8A4A6" w14:textId="77777777">
      <w:pPr>
        <w:jc w:val="center"/>
      </w:pPr>
      <w:r w:rsidRPr="002F6A28">
        <w:t>The following notification is being circulated in accordance with Article 10.6</w:t>
      </w:r>
    </w:p>
    <w:p w:rsidR="009239F7" w:rsidRPr="002F6A28" w:rsidP="002F6A28" w14:paraId="05915292"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7897A0BF" w14:textId="77777777" w:rsidTr="00DB13FE">
        <w:tblPrEx>
          <w:tblW w:w="5000" w:type="pct"/>
          <w:tblLayout w:type="fixed"/>
          <w:tblLook w:val="0000"/>
        </w:tblPrEx>
        <w:tc>
          <w:tcPr>
            <w:tcW w:w="607" w:type="dxa"/>
            <w:tcBorders>
              <w:top w:val="double" w:sz="4" w:space="0" w:color="auto"/>
            </w:tcBorders>
          </w:tcPr>
          <w:p w:rsidR="00F85C99" w:rsidRPr="002F6A28" w:rsidP="002F6A28" w14:paraId="33194B7C" w14:textId="77777777">
            <w:pPr>
              <w:spacing w:before="120" w:after="120"/>
              <w:jc w:val="left"/>
            </w:pPr>
            <w:r w:rsidRPr="002F6A28">
              <w:rPr>
                <w:b/>
              </w:rPr>
              <w:t>1.</w:t>
            </w:r>
          </w:p>
        </w:tc>
        <w:tc>
          <w:tcPr>
            <w:tcW w:w="8373" w:type="dxa"/>
            <w:tcBorders>
              <w:top w:val="double" w:sz="4" w:space="0" w:color="auto"/>
            </w:tcBorders>
          </w:tcPr>
          <w:p w:rsidR="00F85C99" w:rsidRPr="002F6A28" w:rsidP="00C805B6" w14:paraId="6C71A079" w14:textId="77777777">
            <w:pPr>
              <w:spacing w:before="120" w:after="120"/>
            </w:pPr>
            <w:r w:rsidRPr="002F6A28">
              <w:rPr>
                <w:b/>
              </w:rPr>
              <w:t>Notifying Member:</w:t>
            </w:r>
            <w:r w:rsidRPr="00C92678" w:rsidR="00EE3A11">
              <w:t xml:space="preserve"> </w:t>
            </w:r>
            <w:r w:rsidRPr="00C92678" w:rsidR="00EE3A11">
              <w:rPr>
                <w:u w:val="single"/>
              </w:rPr>
              <w:t>UNITED STATES OF AMERICA</w:t>
            </w:r>
          </w:p>
          <w:p w:rsidR="00F85C99" w:rsidRPr="002F6A28" w:rsidP="002F6A28" w14:paraId="5E262649"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2ED2A2CA" w14:textId="77777777" w:rsidTr="00DB13FE">
        <w:tblPrEx>
          <w:tblW w:w="5000" w:type="pct"/>
          <w:tblLayout w:type="fixed"/>
          <w:tblLook w:val="0000"/>
        </w:tblPrEx>
        <w:tc>
          <w:tcPr>
            <w:tcW w:w="607" w:type="dxa"/>
          </w:tcPr>
          <w:p w:rsidR="00F85C99" w:rsidRPr="002F6A28" w:rsidP="002F6A28" w14:paraId="6BFEC49B" w14:textId="77777777">
            <w:pPr>
              <w:spacing w:before="120" w:after="120"/>
              <w:jc w:val="left"/>
            </w:pPr>
            <w:r w:rsidRPr="002F6A28">
              <w:rPr>
                <w:b/>
              </w:rPr>
              <w:t>2.</w:t>
            </w:r>
          </w:p>
        </w:tc>
        <w:tc>
          <w:tcPr>
            <w:tcW w:w="8373" w:type="dxa"/>
          </w:tcPr>
          <w:p w:rsidR="00F85C99" w:rsidRPr="002F6A28" w:rsidP="000C3B6C" w14:paraId="27C96D04" w14:textId="77777777">
            <w:pPr>
              <w:spacing w:before="120" w:after="120"/>
            </w:pPr>
            <w:r w:rsidRPr="002F6A28">
              <w:rPr>
                <w:b/>
              </w:rPr>
              <w:t>Agency responsible:</w:t>
            </w:r>
            <w:r w:rsidRPr="00C379C8" w:rsidR="00EE3A11">
              <w:t xml:space="preserve"> </w:t>
            </w:r>
          </w:p>
          <w:p w:rsidR="00EE3A11" w:rsidRPr="00C379C8" w:rsidP="000C3B6C" w14:paraId="7567EBEC" w14:textId="77777777">
            <w:pPr>
              <w:spacing w:after="120"/>
            </w:pPr>
            <w:r w:rsidRPr="00C379C8">
              <w:t>National Highway Traffic Safety Administration (NHTSA), U.S. Department of Transportation (DOT) [2285]</w:t>
            </w:r>
          </w:p>
        </w:tc>
      </w:tr>
      <w:tr w14:paraId="3B39E94E" w14:textId="77777777" w:rsidTr="00DB13FE">
        <w:tblPrEx>
          <w:tblW w:w="5000" w:type="pct"/>
          <w:tblLayout w:type="fixed"/>
          <w:tblLook w:val="0000"/>
        </w:tblPrEx>
        <w:tc>
          <w:tcPr>
            <w:tcW w:w="607" w:type="dxa"/>
          </w:tcPr>
          <w:p w:rsidR="00F85C99" w:rsidRPr="002F6A28" w:rsidP="002F6A28" w14:paraId="61BBE224" w14:textId="77777777">
            <w:pPr>
              <w:spacing w:before="120" w:after="120"/>
              <w:jc w:val="left"/>
              <w:rPr>
                <w:b/>
              </w:rPr>
            </w:pPr>
            <w:r w:rsidRPr="002F6A28">
              <w:rPr>
                <w:b/>
              </w:rPr>
              <w:t>3.</w:t>
            </w:r>
          </w:p>
        </w:tc>
        <w:tc>
          <w:tcPr>
            <w:tcW w:w="8373" w:type="dxa"/>
          </w:tcPr>
          <w:p w:rsidR="00F85C99" w:rsidRPr="0058336F" w:rsidP="002F6A28" w14:paraId="7FDF7935"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1463757C" w14:textId="77777777" w:rsidTr="00DB13FE">
        <w:tblPrEx>
          <w:tblW w:w="5000" w:type="pct"/>
          <w:tblLayout w:type="fixed"/>
          <w:tblLook w:val="0000"/>
        </w:tblPrEx>
        <w:tc>
          <w:tcPr>
            <w:tcW w:w="607" w:type="dxa"/>
          </w:tcPr>
          <w:p w:rsidR="00F85C99" w:rsidRPr="002F6A28" w:rsidP="002F6A28" w14:paraId="37B82356" w14:textId="77777777">
            <w:pPr>
              <w:spacing w:before="120" w:after="120"/>
              <w:jc w:val="left"/>
            </w:pPr>
            <w:r w:rsidRPr="002F6A28">
              <w:rPr>
                <w:b/>
              </w:rPr>
              <w:t>4.</w:t>
            </w:r>
          </w:p>
        </w:tc>
        <w:tc>
          <w:tcPr>
            <w:tcW w:w="8373" w:type="dxa"/>
          </w:tcPr>
          <w:p w:rsidR="00F85C99" w:rsidRPr="002F6A28" w:rsidP="002F6A28" w14:paraId="2E307774"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Light-duty vehicles fuel economy; Quality (ICS code(s): 03.120); Test conditions and procedures in general (ICS code(s): 19.020); Passenger cars. Caravans and light trailers (ICS code(s): 43.100)</w:t>
            </w:r>
          </w:p>
        </w:tc>
      </w:tr>
      <w:tr w14:paraId="0B16E28A" w14:textId="77777777" w:rsidTr="00DB13FE">
        <w:tblPrEx>
          <w:tblW w:w="5000" w:type="pct"/>
          <w:tblLayout w:type="fixed"/>
          <w:tblLook w:val="0000"/>
        </w:tblPrEx>
        <w:tc>
          <w:tcPr>
            <w:tcW w:w="607" w:type="dxa"/>
          </w:tcPr>
          <w:p w:rsidR="00F85C99" w:rsidRPr="002F6A28" w:rsidP="002F6A28" w14:paraId="469ECF71" w14:textId="77777777">
            <w:pPr>
              <w:spacing w:before="120" w:after="120"/>
              <w:jc w:val="left"/>
            </w:pPr>
            <w:r w:rsidRPr="002F6A28">
              <w:rPr>
                <w:b/>
              </w:rPr>
              <w:t>5.</w:t>
            </w:r>
          </w:p>
        </w:tc>
        <w:tc>
          <w:tcPr>
            <w:tcW w:w="8373" w:type="dxa"/>
          </w:tcPr>
          <w:p w:rsidR="00F85C99" w:rsidP="002F6A28" w14:paraId="55890122"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The Safer Affordable Fuel-Efficient (SAFE) Vehicles Rule III for Model Years 2022 to 2031 Passenger Cars and Light Trucks; (219 page(s), in English)</w:t>
            </w:r>
          </w:p>
          <w:p w:rsidR="000C3B6C" w:rsidRPr="000C3B6C" w:rsidP="002F6A28" w14:paraId="03FD6273"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A3544D" w:rsidRPr="00CE6C29" w:rsidP="002F6A28" w14:paraId="2AB69B3D" w14:textId="77777777">
            <w:pPr>
              <w:pBdr>
                <w:top w:val="none" w:sz="0" w:space="4" w:color="auto"/>
              </w:pBdr>
              <w:rPr>
                <w:iCs/>
              </w:rPr>
            </w:pPr>
            <w:hyperlink r:id="rId5" w:tgtFrame="_blank" w:history="1">
              <w:r w:rsidRPr="00CE6C29">
                <w:rPr>
                  <w:iCs/>
                  <w:color w:val="0000FF"/>
                  <w:u w:val="single"/>
                </w:rPr>
                <w:t>https://members.wto.org/crnattachments/2025/TBT/USA/25_08737_00_e.pdf</w:t>
              </w:r>
            </w:hyperlink>
          </w:p>
          <w:p w:rsidR="00A3544D" w:rsidRPr="00CE6C29" w:rsidP="002F6A28" w14:paraId="3A6E353F" w14:textId="77777777">
            <w:pPr>
              <w:rPr>
                <w:iCs/>
              </w:rPr>
            </w:pPr>
            <w:hyperlink r:id="rId6" w:tgtFrame="_blank" w:history="1">
              <w:r w:rsidRPr="00CE6C29">
                <w:rPr>
                  <w:iCs/>
                  <w:color w:val="0000FF"/>
                  <w:u w:val="single"/>
                </w:rPr>
                <w:t>https://members.wto.org/crnattachments/2025/TBT/USA/25_08737_01_e.pdf</w:t>
              </w:r>
            </w:hyperlink>
          </w:p>
          <w:p w:rsidR="00A3544D" w:rsidRPr="00CE6C29" w:rsidP="002F6A28" w14:paraId="30FD93AB" w14:textId="77777777">
            <w:pPr>
              <w:pBdr>
                <w:bottom w:val="none" w:sz="0" w:space="4" w:color="auto"/>
              </w:pBdr>
              <w:spacing w:after="120"/>
              <w:rPr>
                <w:iCs/>
              </w:rPr>
            </w:pPr>
            <w:hyperlink r:id="rId7" w:tgtFrame="_blank" w:history="1">
              <w:r w:rsidRPr="00CE6C29">
                <w:rPr>
                  <w:iCs/>
                  <w:color w:val="0000FF"/>
                  <w:u w:val="single"/>
                </w:rPr>
                <w:t>https://members.wto.org/crnattachments/2025/TBT/USA/25_08737_02_e.pdf</w:t>
              </w:r>
            </w:hyperlink>
          </w:p>
        </w:tc>
      </w:tr>
      <w:tr w14:paraId="256464AA" w14:textId="77777777" w:rsidTr="00DB13FE">
        <w:tblPrEx>
          <w:tblW w:w="5000" w:type="pct"/>
          <w:tblLayout w:type="fixed"/>
          <w:tblLook w:val="0000"/>
        </w:tblPrEx>
        <w:tc>
          <w:tcPr>
            <w:tcW w:w="607" w:type="dxa"/>
          </w:tcPr>
          <w:p w:rsidR="00F85C99" w:rsidRPr="002F6A28" w:rsidP="002F6A28" w14:paraId="07FD6C54" w14:textId="77777777">
            <w:pPr>
              <w:spacing w:before="120" w:after="120"/>
              <w:jc w:val="left"/>
              <w:rPr>
                <w:b/>
              </w:rPr>
            </w:pPr>
            <w:r w:rsidRPr="002F6A28">
              <w:rPr>
                <w:b/>
              </w:rPr>
              <w:t>6.</w:t>
            </w:r>
          </w:p>
        </w:tc>
        <w:tc>
          <w:tcPr>
            <w:tcW w:w="8373" w:type="dxa"/>
          </w:tcPr>
          <w:p w:rsidR="00F85C99" w:rsidRPr="002F6A28" w:rsidP="002F6A28" w14:paraId="20317BBA" w14:textId="77777777">
            <w:pPr>
              <w:spacing w:before="120" w:after="120"/>
              <w:rPr>
                <w:b/>
              </w:rPr>
            </w:pPr>
            <w:r w:rsidRPr="002F6A28">
              <w:rPr>
                <w:b/>
              </w:rPr>
              <w:t>Description of content:</w:t>
            </w:r>
            <w:r w:rsidRPr="00C379C8" w:rsidR="00FE448B">
              <w:t xml:space="preserve"> Notice of proposed rulemaking - The National Highway Traffic Safety Administration (NHTSA), on behalf of the Department of Transportation (DOT), proposes to substantially recalibrate the Corporate Average Fuel Economy (CAFE) program to realign this program with Congressional intent. That recalibration includes proposing to amend DOT's fuel economy standards for light-duty vehicles for model years (MYs) 2022-2026 and MYs 2027-2031. Consistent with statutory requirements, the fuel economy standards proposed in this rule are founded on light-duty vehicles powered by gasoline and diesel fuels, a category that includes non-plug-in hybrid vehicles. In formulating the proposed standards, NHTSA has not considered, consistent with law, the imputed fuel-economy performance of battery-powered electric vehicles (EVs) or the electric operation of vehicles that use plug-in hybrid electric powertrains, nor compliance credits or adjustments to the two-cycle fuel economy test procedures to account for air conditioning and off-cycle technologies. NHTSA also is proposing to eliminate the inter-manufacturer credit trading system and to amend the light-duty vehicle fleet classification system to allocate vehicles into passenger and non-passenger automobile fleets appropriately, based on their attributes and capabilities, starting in MY 2028. Elimination of unlawful considerations, combined with several of the proposed changes, would significantly improve the capabilities of manufacturers to meet fuel economy standards, better align the program with Congressional intent, and reduce manufacturer incentives to design vehicles and add features that are not desired by American consumers and that have </w:t>
            </w:r>
            <w:r w:rsidRPr="00C379C8" w:rsidR="00FE448B">
              <w:t>questionable real-world fuel economy benefits. NHTSA is therefore proposing to set fuel economy standards that increase from newly proposed MY 2022 standards at a rate of 0.5 percent per year through MY 2026, followed by 0.25 percent per year through MY 2031, with MY 2027 stringency established as a bridge between the two sets of standards. The reduced stringency increases in later years, coupled with a reevaluation of the coefficients that define the functions governing fuel economy standards, are intended to establish maximum feasible standards in a manner that gains real-world fuel-economy-benefits, while enabling the industry to adapt to the proposed substantial recalibration of the CAFE program. NHTSA projects that the amended standards would correspond to the industry fleetwide average for all light-duty vehicles of roughly 34.5 miles per gallon (mpg) in MY 2031.</w:t>
            </w:r>
          </w:p>
        </w:tc>
      </w:tr>
      <w:tr w14:paraId="5858A383" w14:textId="77777777" w:rsidTr="00DB13FE">
        <w:tblPrEx>
          <w:tblW w:w="5000" w:type="pct"/>
          <w:tblLayout w:type="fixed"/>
          <w:tblLook w:val="0000"/>
        </w:tblPrEx>
        <w:tc>
          <w:tcPr>
            <w:tcW w:w="607" w:type="dxa"/>
          </w:tcPr>
          <w:p w:rsidR="00F85C99" w:rsidRPr="002F6A28" w:rsidP="002F6A28" w14:paraId="17769C49" w14:textId="77777777">
            <w:pPr>
              <w:spacing w:before="120" w:after="120"/>
              <w:jc w:val="left"/>
              <w:rPr>
                <w:b/>
              </w:rPr>
            </w:pPr>
            <w:r w:rsidRPr="002F6A28">
              <w:rPr>
                <w:b/>
              </w:rPr>
              <w:t>7.</w:t>
            </w:r>
          </w:p>
        </w:tc>
        <w:tc>
          <w:tcPr>
            <w:tcW w:w="8373" w:type="dxa"/>
          </w:tcPr>
          <w:p w:rsidR="00F85C99" w:rsidRPr="002F6A28" w:rsidP="002F6A28" w14:paraId="3C565DC8" w14:textId="77777777">
            <w:pPr>
              <w:spacing w:before="120" w:after="120"/>
              <w:rPr>
                <w:b/>
              </w:rPr>
            </w:pPr>
            <w:r w:rsidRPr="002F6A28">
              <w:rPr>
                <w:b/>
              </w:rPr>
              <w:t>Objective and rationale, including the nature of urgent problems where applicable:</w:t>
            </w:r>
            <w:r w:rsidRPr="00C379C8" w:rsidR="00EE3A11">
              <w:t xml:space="preserve"> Quality requirements; Cost saving and productivity enhancement</w:t>
            </w:r>
          </w:p>
        </w:tc>
      </w:tr>
      <w:tr w14:paraId="673E6698" w14:textId="77777777" w:rsidTr="00DB13FE">
        <w:tblPrEx>
          <w:tblW w:w="5000" w:type="pct"/>
          <w:tblLayout w:type="fixed"/>
          <w:tblLook w:val="0000"/>
        </w:tblPrEx>
        <w:tc>
          <w:tcPr>
            <w:tcW w:w="607" w:type="dxa"/>
          </w:tcPr>
          <w:p w:rsidR="00F85C99" w:rsidRPr="002F6A28" w:rsidP="009E75ED" w14:paraId="5B85BAF8" w14:textId="77777777">
            <w:pPr>
              <w:spacing w:before="120" w:after="120"/>
              <w:jc w:val="left"/>
              <w:rPr>
                <w:b/>
              </w:rPr>
            </w:pPr>
            <w:r w:rsidRPr="002F6A28">
              <w:rPr>
                <w:b/>
              </w:rPr>
              <w:t>8.</w:t>
            </w:r>
          </w:p>
        </w:tc>
        <w:tc>
          <w:tcPr>
            <w:tcW w:w="8373" w:type="dxa"/>
          </w:tcPr>
          <w:p w:rsidR="000C3B6C" w:rsidRPr="00EC00D2" w:rsidP="007F13E8" w14:paraId="3462A8E4" w14:textId="77777777">
            <w:pPr>
              <w:spacing w:before="120" w:after="120"/>
              <w:rPr>
                <w:bCs/>
              </w:rPr>
            </w:pPr>
            <w:r w:rsidRPr="002F6A28">
              <w:rPr>
                <w:b/>
              </w:rPr>
              <w:t>Relevant documents:</w:t>
            </w:r>
            <w:r w:rsidRPr="002F6A28" w:rsidR="00EE3A11">
              <w:t xml:space="preserve"> </w:t>
            </w:r>
          </w:p>
          <w:p w:rsidR="00EE3A11" w:rsidRPr="002F6A28" w:rsidP="007F13E8" w14:paraId="47F602C7" w14:textId="77777777">
            <w:pPr>
              <w:spacing w:before="120" w:after="120"/>
            </w:pPr>
            <w:r w:rsidRPr="002F6A28">
              <w:t xml:space="preserve">90 Federal Register (FR) 56438, 5 December 2025; </w:t>
            </w:r>
            <w:hyperlink r:id="rId8" w:history="1">
              <w:r w:rsidRPr="002F6A28">
                <w:rPr>
                  <w:color w:val="0000FF"/>
                  <w:u w:val="single"/>
                </w:rPr>
                <w:t>Title 49</w:t>
              </w:r>
            </w:hyperlink>
            <w:r w:rsidRPr="002F6A28">
              <w:t xml:space="preserve"> Code of Federal Regulations (CFR) Parts </w:t>
            </w:r>
            <w:hyperlink r:id="rId9" w:history="1">
              <w:r w:rsidRPr="002F6A28">
                <w:rPr>
                  <w:color w:val="0000FF"/>
                  <w:u w:val="single"/>
                </w:rPr>
                <w:t>523</w:t>
              </w:r>
            </w:hyperlink>
            <w:r w:rsidRPr="002F6A28">
              <w:t xml:space="preserve">, </w:t>
            </w:r>
            <w:hyperlink r:id="rId10" w:history="1">
              <w:r w:rsidRPr="002F6A28">
                <w:rPr>
                  <w:color w:val="0000FF"/>
                  <w:u w:val="single"/>
                </w:rPr>
                <w:t>531</w:t>
              </w:r>
            </w:hyperlink>
            <w:r w:rsidRPr="002F6A28">
              <w:t xml:space="preserve">, </w:t>
            </w:r>
            <w:hyperlink r:id="rId11" w:history="1">
              <w:r w:rsidRPr="002F6A28">
                <w:rPr>
                  <w:color w:val="0000FF"/>
                  <w:u w:val="single"/>
                </w:rPr>
                <w:t>533</w:t>
              </w:r>
            </w:hyperlink>
            <w:r w:rsidRPr="002F6A28">
              <w:t xml:space="preserve">, </w:t>
            </w:r>
            <w:hyperlink r:id="rId12" w:history="1">
              <w:r w:rsidRPr="002F6A28">
                <w:rPr>
                  <w:color w:val="0000FF"/>
                  <w:u w:val="single"/>
                </w:rPr>
                <w:t>536</w:t>
              </w:r>
            </w:hyperlink>
            <w:r w:rsidRPr="002F6A28">
              <w:t xml:space="preserve">, and </w:t>
            </w:r>
            <w:hyperlink r:id="rId13" w:history="1">
              <w:r w:rsidRPr="002F6A28">
                <w:rPr>
                  <w:color w:val="0000FF"/>
                  <w:u w:val="single"/>
                </w:rPr>
                <w:t>537</w:t>
              </w:r>
            </w:hyperlink>
            <w:r w:rsidRPr="002F6A28">
              <w:t>:</w:t>
            </w:r>
          </w:p>
          <w:p w:rsidR="00EE3A11" w:rsidRPr="002F6A28" w:rsidP="007F13E8" w14:paraId="43D55EDD" w14:textId="77777777">
            <w:pPr>
              <w:spacing w:before="120" w:after="120"/>
            </w:pPr>
            <w:hyperlink r:id="rId14" w:history="1">
              <w:r w:rsidRPr="002F6A28">
                <w:rPr>
                  <w:color w:val="0000FF"/>
                  <w:u w:val="single"/>
                </w:rPr>
                <w:t>https://www.govinfo.gov/content/pkg/FR-2025-12-05/html/2025-22014.htm</w:t>
              </w:r>
            </w:hyperlink>
          </w:p>
          <w:p w:rsidR="00EE3A11" w:rsidRPr="002F6A28" w:rsidP="007F13E8" w14:paraId="6BA52491" w14:textId="77777777">
            <w:pPr>
              <w:spacing w:before="120" w:after="120"/>
            </w:pPr>
            <w:hyperlink r:id="rId15" w:history="1">
              <w:r w:rsidRPr="002F6A28">
                <w:rPr>
                  <w:color w:val="0000FF"/>
                  <w:u w:val="single"/>
                </w:rPr>
                <w:t>https://www.govinfo.gov/content/pkg/FR-2025-12-05/pdf/2025-22014.pdf</w:t>
              </w:r>
            </w:hyperlink>
          </w:p>
          <w:p w:rsidR="00EE3A11" w:rsidRPr="002F6A28" w:rsidP="007F13E8" w14:paraId="3978B82D" w14:textId="77777777">
            <w:pPr>
              <w:spacing w:before="120" w:after="120"/>
            </w:pPr>
            <w:r w:rsidRPr="002F6A28">
              <w:t xml:space="preserve">This notice of proposed rulemaking is identified by Docket Number NHTSA-2025-0491. The Docket Folder is available on Regulations.gov at </w:t>
            </w:r>
            <w:hyperlink r:id="rId16" w:history="1">
              <w:r w:rsidRPr="002F6A28">
                <w:rPr>
                  <w:color w:val="0000FF"/>
                  <w:u w:val="single"/>
                </w:rPr>
                <w:t>https://www.regulations.gov/docket/NHTSA-2025-0491/document</w:t>
              </w:r>
            </w:hyperlink>
            <w:r w:rsidRPr="002F6A28">
              <w:t xml:space="preserve"> and provides access to primary documents as well as comments received. Documents are also accessible from </w:t>
            </w:r>
            <w:hyperlink r:id="rId17" w:history="1">
              <w:r w:rsidRPr="002F6A28">
                <w:rPr>
                  <w:color w:val="0000FF"/>
                  <w:u w:val="single"/>
                </w:rPr>
                <w:t>Regulations.gov</w:t>
              </w:r>
            </w:hyperlink>
            <w:r w:rsidRPr="002F6A28">
              <w:t xml:space="preserve"> by searching the Docket Number.</w:t>
            </w:r>
          </w:p>
        </w:tc>
      </w:tr>
      <w:tr w14:paraId="570586A7" w14:textId="77777777" w:rsidTr="00DB13FE">
        <w:tblPrEx>
          <w:tblW w:w="5000" w:type="pct"/>
          <w:tblLayout w:type="fixed"/>
          <w:tblLook w:val="0000"/>
        </w:tblPrEx>
        <w:tc>
          <w:tcPr>
            <w:tcW w:w="607" w:type="dxa"/>
          </w:tcPr>
          <w:p w:rsidR="00EE3A11" w:rsidRPr="002F6A28" w:rsidP="002F6A28" w14:paraId="5FF2C3A9" w14:textId="77777777">
            <w:pPr>
              <w:spacing w:before="120" w:after="120"/>
              <w:jc w:val="left"/>
              <w:rPr>
                <w:b/>
              </w:rPr>
            </w:pPr>
            <w:r w:rsidRPr="002F6A28">
              <w:rPr>
                <w:b/>
              </w:rPr>
              <w:t>9.</w:t>
            </w:r>
          </w:p>
        </w:tc>
        <w:tc>
          <w:tcPr>
            <w:tcW w:w="8373" w:type="dxa"/>
          </w:tcPr>
          <w:p w:rsidR="00EE3A11" w:rsidRPr="002F6A28" w:rsidP="008953C4" w14:paraId="7F49208E" w14:textId="77777777">
            <w:pPr>
              <w:spacing w:before="120" w:after="120"/>
            </w:pPr>
            <w:r w:rsidRPr="002F6A28">
              <w:rPr>
                <w:b/>
              </w:rPr>
              <w:t>Proposed date of adoption:</w:t>
            </w:r>
            <w:r w:rsidRPr="00C379C8">
              <w:t xml:space="preserve"> To be determined</w:t>
            </w:r>
          </w:p>
          <w:p w:rsidR="00EE3A11" w:rsidRPr="002F6A28" w:rsidP="008953C4" w14:paraId="3372D296" w14:textId="77777777">
            <w:pPr>
              <w:spacing w:after="120"/>
            </w:pPr>
            <w:r w:rsidRPr="002F6A28">
              <w:rPr>
                <w:b/>
              </w:rPr>
              <w:t>Proposed date of entry into force:</w:t>
            </w:r>
            <w:r w:rsidRPr="00C379C8">
              <w:t xml:space="preserve"> To be determined</w:t>
            </w:r>
          </w:p>
        </w:tc>
      </w:tr>
      <w:tr w14:paraId="2A0C67C5" w14:textId="77777777" w:rsidTr="00DB13FE">
        <w:tblPrEx>
          <w:tblW w:w="5000" w:type="pct"/>
          <w:tblLayout w:type="fixed"/>
          <w:tblLook w:val="0000"/>
        </w:tblPrEx>
        <w:tc>
          <w:tcPr>
            <w:tcW w:w="607" w:type="dxa"/>
            <w:tcBorders>
              <w:bottom w:val="double" w:sz="4" w:space="0" w:color="auto"/>
            </w:tcBorders>
          </w:tcPr>
          <w:p w:rsidR="00F85C99" w:rsidRPr="002F6A28" w:rsidP="002F6A28" w14:paraId="0A0B9D6C"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7AA2E929"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56D7BB2F" w14:textId="77777777">
            <w:pPr>
              <w:spacing w:before="120" w:after="120"/>
              <w:rPr>
                <w:bCs/>
              </w:rPr>
            </w:pPr>
            <w:r w:rsidRPr="002F6A28">
              <w:rPr>
                <w:b/>
              </w:rPr>
              <w:t>Final date for comments:</w:t>
            </w:r>
            <w:r w:rsidRPr="00C379C8" w:rsidR="00EE3A11">
              <w:t xml:space="preserve"> 20 January 2026</w:t>
            </w:r>
          </w:p>
          <w:p w:rsidR="000C3B6C" w:rsidRPr="00E3324D" w:rsidP="000C3B6C" w14:paraId="2D34EC7E" w14:textId="77777777">
            <w:pPr>
              <w:tabs>
                <w:tab w:val="left" w:pos="1418"/>
                <w:tab w:val="left" w:pos="2127"/>
                <w:tab w:val="left" w:pos="2835"/>
                <w:tab w:val="left" w:pos="3402"/>
              </w:tabs>
              <w:spacing w:before="120" w:after="120"/>
              <w:rPr>
                <w:b/>
                <w:bCs/>
              </w:rPr>
            </w:pPr>
            <w:r w:rsidRPr="00E3324D">
              <w:rPr>
                <w:b/>
                <w:bCs/>
              </w:rPr>
              <w:t>[ ]</w:t>
            </w:r>
            <w:r w:rsidRPr="00E3324D">
              <w:rPr>
                <w:b/>
                <w:bCs/>
              </w:rPr>
              <w:t xml:space="preserve"> 60 days from notification</w:t>
            </w:r>
            <w:r w:rsidRPr="006A4C49" w:rsidR="00D75956">
              <w:t xml:space="preserve"> </w:t>
            </w:r>
          </w:p>
          <w:p w:rsidR="00D75956" w:rsidRPr="006A4C49" w:rsidP="000C3B6C" w14:paraId="62615F42" w14:textId="77777777">
            <w:pPr>
              <w:tabs>
                <w:tab w:val="left" w:pos="1418"/>
                <w:tab w:val="left" w:pos="2127"/>
                <w:tab w:val="left" w:pos="2835"/>
                <w:tab w:val="left" w:pos="3402"/>
              </w:tabs>
              <w:spacing w:before="120" w:after="120"/>
            </w:pPr>
            <w:r w:rsidRPr="006A4C49">
              <w:t xml:space="preserve">WTO Members and their stakeholders are asked to submit comments to the </w:t>
            </w:r>
            <w:hyperlink r:id="rId18" w:history="1">
              <w:r w:rsidRPr="006A4C49">
                <w:rPr>
                  <w:color w:val="0000FF"/>
                  <w:u w:val="single"/>
                </w:rPr>
                <w:t>USA TBT Enquiry Point</w:t>
              </w:r>
            </w:hyperlink>
            <w:r w:rsidRPr="006A4C49">
              <w:t xml:space="preserve"> by or before </w:t>
            </w:r>
            <w:hyperlink r:id="rId19" w:history="1">
              <w:r w:rsidRPr="006A4C49">
                <w:rPr>
                  <w:color w:val="0000FF"/>
                  <w:u w:val="single"/>
                </w:rPr>
                <w:t>4pm</w:t>
              </w:r>
            </w:hyperlink>
            <w:r w:rsidRPr="006A4C49">
              <w:t xml:space="preserve"> </w:t>
            </w:r>
            <w:hyperlink r:id="rId20" w:history="1">
              <w:r w:rsidRPr="006A4C49">
                <w:rPr>
                  <w:color w:val="0000FF"/>
                  <w:u w:val="single"/>
                </w:rPr>
                <w:t>Eastern Time</w:t>
              </w:r>
            </w:hyperlink>
            <w:r w:rsidRPr="006A4C49">
              <w:t xml:space="preserve"> on 20 January 2026. Comments received from WTO Members and their stakeholders will be shared with the NHTSA and will also be submitted to the </w:t>
            </w:r>
            <w:hyperlink r:id="rId16" w:history="1">
              <w:r w:rsidRPr="006A4C49">
                <w:rPr>
                  <w:color w:val="0000FF"/>
                  <w:u w:val="single"/>
                </w:rPr>
                <w:t>Docket</w:t>
              </w:r>
            </w:hyperlink>
            <w:r w:rsidRPr="006A4C49">
              <w:t xml:space="preserve"> on </w:t>
            </w:r>
            <w:hyperlink r:id="rId21" w:history="1">
              <w:r w:rsidRPr="006A4C49">
                <w:rPr>
                  <w:color w:val="0000FF"/>
                  <w:u w:val="single"/>
                </w:rPr>
                <w:t>Regulations.gov</w:t>
              </w:r>
            </w:hyperlink>
            <w:r w:rsidRPr="006A4C49">
              <w:t xml:space="preserve"> if received within the comment period.</w:t>
            </w:r>
          </w:p>
          <w:p w:rsidR="000C3B6C" w:rsidRPr="002F6A28" w:rsidP="000C3B6C" w14:paraId="4C905DBD"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5968F1AD" w14:textId="77777777">
            <w:pPr>
              <w:spacing w:after="120"/>
            </w:pPr>
            <w:r w:rsidRPr="00CE6C29">
              <w:t xml:space="preserve">Please submit comments to: USA WTO TBT Enquiry Point, Email: </w:t>
            </w:r>
            <w:hyperlink r:id="rId18" w:history="1">
              <w:r w:rsidRPr="00CE6C29">
                <w:rPr>
                  <w:color w:val="0000FF"/>
                  <w:u w:val="single"/>
                </w:rPr>
                <w:t>usatbtep@nist.gov</w:t>
              </w:r>
            </w:hyperlink>
          </w:p>
        </w:tc>
      </w:tr>
    </w:tbl>
    <w:p w:rsidR="00EE3A11" w:rsidRPr="002F6A28" w:rsidP="00887259" w14:paraId="38F5B5F3" w14:textId="77777777">
      <w:pPr>
        <w:jc w:val="center"/>
      </w:pPr>
    </w:p>
    <w:sectPr w:rsidSect="00760DB3">
      <w:headerReference w:type="even" r:id="rId22"/>
      <w:headerReference w:type="default" r:id="rId23"/>
      <w:footerReference w:type="even" r:id="rId24"/>
      <w:footerReference w:type="default" r:id="rId25"/>
      <w:headerReference w:type="first" r:id="rId26"/>
      <w:footerReference w:type="first" r:id="rId2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A25B10D"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6EDD617"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23E32923"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BA6DCF9" w14:textId="77777777">
    <w:pPr>
      <w:pStyle w:val="Header"/>
      <w:pBdr>
        <w:bottom w:val="single" w:sz="4" w:space="1" w:color="auto"/>
      </w:pBdr>
      <w:tabs>
        <w:tab w:val="clear" w:pos="4513"/>
        <w:tab w:val="clear" w:pos="9027"/>
      </w:tabs>
      <w:jc w:val="center"/>
    </w:pPr>
    <w:r w:rsidRPr="002F6A28">
      <w:t>tbtSymbol</w:t>
    </w:r>
  </w:p>
  <w:p w:rsidR="009239F7" w:rsidRPr="002F6A28" w:rsidP="009239F7" w14:paraId="0B7801B2" w14:textId="77777777">
    <w:pPr>
      <w:pStyle w:val="Header"/>
      <w:pBdr>
        <w:bottom w:val="single" w:sz="4" w:space="1" w:color="auto"/>
      </w:pBdr>
      <w:tabs>
        <w:tab w:val="clear" w:pos="4513"/>
        <w:tab w:val="clear" w:pos="9027"/>
      </w:tabs>
      <w:jc w:val="center"/>
    </w:pPr>
  </w:p>
  <w:p w:rsidR="009239F7" w:rsidRPr="002F6A28" w:rsidP="009239F7" w14:paraId="15E5B6D9"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8A46A9D"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F0FBC45" w14:textId="77777777">
    <w:pPr>
      <w:pStyle w:val="Header"/>
      <w:pBdr>
        <w:bottom w:val="single" w:sz="4" w:space="1" w:color="auto"/>
      </w:pBdr>
      <w:tabs>
        <w:tab w:val="clear" w:pos="4513"/>
        <w:tab w:val="clear" w:pos="9027"/>
      </w:tabs>
      <w:jc w:val="center"/>
    </w:pPr>
    <w:bookmarkStart w:id="0" w:name="spsSymbolHeader"/>
    <w:r w:rsidRPr="002F6A28">
      <w:t>G/TBT/N/USA/2253</w:t>
    </w:r>
    <w:bookmarkEnd w:id="0"/>
  </w:p>
  <w:p w:rsidR="009239F7" w:rsidRPr="002F6A28" w:rsidP="009239F7" w14:paraId="59B68A17" w14:textId="77777777">
    <w:pPr>
      <w:pStyle w:val="Header"/>
      <w:pBdr>
        <w:bottom w:val="single" w:sz="4" w:space="1" w:color="auto"/>
      </w:pBdr>
      <w:tabs>
        <w:tab w:val="clear" w:pos="4513"/>
        <w:tab w:val="clear" w:pos="9027"/>
      </w:tabs>
      <w:jc w:val="center"/>
    </w:pPr>
  </w:p>
  <w:p w:rsidR="009239F7" w:rsidRPr="002F6A28" w:rsidP="009239F7" w14:paraId="4ADC8B3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09D4B3C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48AEB83"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17B925C1"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4EA1DED" w14:textId="77777777">
          <w:pPr>
            <w:jc w:val="right"/>
            <w:rPr>
              <w:b/>
              <w:color w:val="FF0000"/>
              <w:szCs w:val="16"/>
            </w:rPr>
          </w:pPr>
        </w:p>
      </w:tc>
    </w:tr>
    <w:bookmarkEnd w:id="1"/>
    <w:tr w14:paraId="224E5AA9"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3079AEF9"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473A4AA4" w14:textId="77777777">
          <w:pPr>
            <w:jc w:val="right"/>
            <w:rPr>
              <w:b/>
              <w:szCs w:val="16"/>
            </w:rPr>
          </w:pPr>
        </w:p>
      </w:tc>
    </w:tr>
    <w:tr w14:paraId="17A85F1C"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2F8BA25"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0B09F27D" w14:textId="77777777">
          <w:pPr>
            <w:jc w:val="right"/>
            <w:rPr>
              <w:b/>
              <w:szCs w:val="16"/>
            </w:rPr>
          </w:pPr>
          <w:bookmarkStart w:id="2" w:name="bmkSymbols"/>
          <w:r w:rsidRPr="002F6A28">
            <w:rPr>
              <w:b/>
              <w:szCs w:val="16"/>
            </w:rPr>
            <w:t>G/TBT/N/USA/2253</w:t>
          </w:r>
          <w:bookmarkEnd w:id="2"/>
        </w:p>
      </w:tc>
    </w:tr>
    <w:tr w14:paraId="4ABF50DD"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31556367" w14:textId="77777777"/>
      </w:tc>
      <w:tc>
        <w:tcPr>
          <w:tcW w:w="5448" w:type="dxa"/>
          <w:gridSpan w:val="2"/>
          <w:shd w:val="clear" w:color="auto" w:fill="FFFFFF"/>
          <w:tcMar>
            <w:left w:w="108" w:type="dxa"/>
            <w:right w:w="108" w:type="dxa"/>
          </w:tcMar>
          <w:vAlign w:val="center"/>
        </w:tcPr>
        <w:p w:rsidR="00ED54E0" w:rsidRPr="009239F7" w:rsidP="00B801E9" w14:paraId="33D34308" w14:textId="77777777">
          <w:pPr>
            <w:jc w:val="right"/>
            <w:rPr>
              <w:szCs w:val="16"/>
            </w:rPr>
          </w:pPr>
          <w:bookmarkStart w:id="3" w:name="spsDateDistribution"/>
          <w:bookmarkStart w:id="4" w:name="bmkDate"/>
          <w:r w:rsidRPr="009239F7">
            <w:rPr>
              <w:szCs w:val="16"/>
            </w:rPr>
            <w:t>8 December 2025</w:t>
          </w:r>
          <w:bookmarkEnd w:id="3"/>
          <w:bookmarkEnd w:id="4"/>
        </w:p>
      </w:tc>
    </w:tr>
    <w:tr w14:paraId="3D25733C"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88E08A7" w14:textId="77777777">
          <w:pPr>
            <w:jc w:val="left"/>
            <w:rPr>
              <w:b/>
            </w:rPr>
          </w:pPr>
          <w:bookmarkStart w:id="5" w:name="bmkSerial"/>
          <w:r>
            <w:rPr>
              <w:rFonts w:ascii="Verdana" w:eastAsia="Verdana" w:hAnsi="Verdana" w:cs="Verdana"/>
              <w:b w:val="0"/>
              <w:color w:val="FF0000"/>
              <w:sz w:val="18"/>
            </w:rPr>
            <w:t>(25-8228)</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BEEA464"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575CCEF9"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60C295A5"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23F3B468"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1E7D147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72604930">
    <w:abstractNumId w:val="9"/>
  </w:num>
  <w:num w:numId="2" w16cid:durableId="470174340">
    <w:abstractNumId w:val="7"/>
  </w:num>
  <w:num w:numId="3" w16cid:durableId="263542600">
    <w:abstractNumId w:val="6"/>
  </w:num>
  <w:num w:numId="4" w16cid:durableId="442649510">
    <w:abstractNumId w:val="5"/>
  </w:num>
  <w:num w:numId="5" w16cid:durableId="168251322">
    <w:abstractNumId w:val="4"/>
  </w:num>
  <w:num w:numId="6" w16cid:durableId="602497316">
    <w:abstractNumId w:val="12"/>
  </w:num>
  <w:num w:numId="7" w16cid:durableId="954285247">
    <w:abstractNumId w:val="11"/>
  </w:num>
  <w:num w:numId="8" w16cid:durableId="1691838257">
    <w:abstractNumId w:val="10"/>
  </w:num>
  <w:num w:numId="9" w16cid:durableId="19946055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58389892">
    <w:abstractNumId w:val="13"/>
  </w:num>
  <w:num w:numId="11" w16cid:durableId="1136291321">
    <w:abstractNumId w:val="8"/>
  </w:num>
  <w:num w:numId="12" w16cid:durableId="396976185">
    <w:abstractNumId w:val="3"/>
  </w:num>
  <w:num w:numId="13" w16cid:durableId="486285838">
    <w:abstractNumId w:val="2"/>
  </w:num>
  <w:num w:numId="14" w16cid:durableId="1945260352">
    <w:abstractNumId w:val="1"/>
  </w:num>
  <w:num w:numId="15" w16cid:durableId="2017074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A26E9"/>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3544D"/>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B4743"/>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AF74B93"/>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ecfr.gov/current/title-49/subtitle-B/chapter-V/part-531" TargetMode="External" /><Relationship Id="rId11" Type="http://schemas.openxmlformats.org/officeDocument/2006/relationships/hyperlink" Target="https://www.ecfr.gov/current/title-49/subtitle-B/chapter-V/part-533" TargetMode="External" /><Relationship Id="rId12" Type="http://schemas.openxmlformats.org/officeDocument/2006/relationships/hyperlink" Target="https://www.ecfr.gov/current/title-49/subtitle-B/chapter-V/part-536" TargetMode="External" /><Relationship Id="rId13" Type="http://schemas.openxmlformats.org/officeDocument/2006/relationships/hyperlink" Target="https://www.ecfr.gov/current/title-49/subtitle-B/chapter-V/part-537" TargetMode="External" /><Relationship Id="rId14" Type="http://schemas.openxmlformats.org/officeDocument/2006/relationships/hyperlink" Target="https://www.govinfo.gov/content/pkg/FR-2025-12-05/html/2025-22014.htm" TargetMode="External" /><Relationship Id="rId15" Type="http://schemas.openxmlformats.org/officeDocument/2006/relationships/hyperlink" Target="https://www.govinfo.gov/content/pkg/FR-2025-12-05/pdf/2025-22014.pdf" TargetMode="External" /><Relationship Id="rId16" Type="http://schemas.openxmlformats.org/officeDocument/2006/relationships/hyperlink" Target="https://www.regulations.gov/docket/NHTSA-2025-0491/document" TargetMode="External" /><Relationship Id="rId17" Type="http://schemas.openxmlformats.org/officeDocument/2006/relationships/hyperlink" Target="https://www.regulations.gov/" TargetMode="External" /><Relationship Id="rId18" Type="http://schemas.openxmlformats.org/officeDocument/2006/relationships/hyperlink" Target="mailto:usatbtep@nist.gov" TargetMode="External" /><Relationship Id="rId19" Type="http://schemas.openxmlformats.org/officeDocument/2006/relationships/hyperlink" Target="http://time-time.net/times/time-zones/usa-canada/current-eastern-time-est.php" TargetMode="External" /><Relationship Id="rId2" Type="http://schemas.openxmlformats.org/officeDocument/2006/relationships/webSettings" Target="webSettings.xml" /><Relationship Id="rId20" Type="http://schemas.openxmlformats.org/officeDocument/2006/relationships/hyperlink" Target="https://24timezones.com/time-zone/et" TargetMode="External" /><Relationship Id="rId21" Type="http://schemas.openxmlformats.org/officeDocument/2006/relationships/hyperlink" Target="http://www.regulations.gov/" TargetMode="External" /><Relationship Id="rId22" Type="http://schemas.openxmlformats.org/officeDocument/2006/relationships/header" Target="header1.xml" /><Relationship Id="rId23" Type="http://schemas.openxmlformats.org/officeDocument/2006/relationships/header" Target="header2.xml" /><Relationship Id="rId24" Type="http://schemas.openxmlformats.org/officeDocument/2006/relationships/footer" Target="footer1.xml" /><Relationship Id="rId25" Type="http://schemas.openxmlformats.org/officeDocument/2006/relationships/footer" Target="footer2.xml" /><Relationship Id="rId26" Type="http://schemas.openxmlformats.org/officeDocument/2006/relationships/header" Target="header3.xml" /><Relationship Id="rId27" Type="http://schemas.openxmlformats.org/officeDocument/2006/relationships/footer" Target="footer3.xml" /><Relationship Id="rId28" Type="http://schemas.openxmlformats.org/officeDocument/2006/relationships/theme" Target="theme/theme1.xml" /><Relationship Id="rId29" Type="http://schemas.openxmlformats.org/officeDocument/2006/relationships/numbering" Target="numbering.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hyperlink" Target="https://members.wto.org/crnattachments/2025/TBT/USA/25_08737_00_e.pdf" TargetMode="External" /><Relationship Id="rId6" Type="http://schemas.openxmlformats.org/officeDocument/2006/relationships/hyperlink" Target="https://members.wto.org/crnattachments/2025/TBT/USA/25_08737_01_e.pdf" TargetMode="External" /><Relationship Id="rId7" Type="http://schemas.openxmlformats.org/officeDocument/2006/relationships/hyperlink" Target="https://members.wto.org/crnattachments/2025/TBT/USA/25_08737_02_e.pdf" TargetMode="External" /><Relationship Id="rId8" Type="http://schemas.openxmlformats.org/officeDocument/2006/relationships/hyperlink" Target="https://www.ecfr.gov/current/title-49" TargetMode="External" /><Relationship Id="rId9" Type="http://schemas.openxmlformats.org/officeDocument/2006/relationships/hyperlink" Target="https://www.ecfr.gov/current/title-49/subtitle-B/chapter-V/part-523"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1018</Words>
  <Characters>5805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2025-12-08T13:39:00Z</dcterms:created>
  <dcterms:modified xsi:type="dcterms:W3CDTF">2025-12-08T13:39:00Z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