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25B0264" w14:textId="77777777">
      <w:pPr>
        <w:pStyle w:val="Title"/>
        <w:rPr>
          <w:caps w:val="0"/>
          <w:kern w:val="0"/>
        </w:rPr>
      </w:pPr>
      <w:r w:rsidRPr="002F6A28">
        <w:rPr>
          <w:caps w:val="0"/>
          <w:kern w:val="0"/>
        </w:rPr>
        <w:t>NOTIFICATION</w:t>
      </w:r>
    </w:p>
    <w:p w:rsidR="009239F7" w:rsidRPr="002F6A28" w:rsidP="002F6A28" w14:paraId="48777FFC" w14:textId="77777777">
      <w:pPr>
        <w:jc w:val="center"/>
      </w:pPr>
      <w:r w:rsidRPr="002F6A28">
        <w:t>The following notification is being circulated in accordance with Article 10.6</w:t>
      </w:r>
    </w:p>
    <w:p w:rsidR="009239F7" w:rsidRPr="002F6A28" w:rsidP="002F6A28" w14:paraId="2B75AF3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3DD8D06" w14:textId="77777777" w:rsidTr="00DB13FE">
        <w:tblPrEx>
          <w:tblW w:w="5000" w:type="pct"/>
          <w:tblLayout w:type="fixed"/>
          <w:tblLook w:val="0000"/>
        </w:tblPrEx>
        <w:tc>
          <w:tcPr>
            <w:tcW w:w="607" w:type="dxa"/>
            <w:tcBorders>
              <w:top w:val="double" w:sz="4" w:space="0" w:color="auto"/>
            </w:tcBorders>
          </w:tcPr>
          <w:p w:rsidR="00F85C99" w:rsidRPr="002F6A28" w:rsidP="002F6A28" w14:paraId="5CD0254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831F8A5"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701C971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EDBDC0B" w14:textId="77777777" w:rsidTr="00DB13FE">
        <w:tblPrEx>
          <w:tblW w:w="5000" w:type="pct"/>
          <w:tblLayout w:type="fixed"/>
          <w:tblLook w:val="0000"/>
        </w:tblPrEx>
        <w:tc>
          <w:tcPr>
            <w:tcW w:w="607" w:type="dxa"/>
          </w:tcPr>
          <w:p w:rsidR="00F85C99" w:rsidRPr="002F6A28" w:rsidP="002F6A28" w14:paraId="3577EB3C" w14:textId="77777777">
            <w:pPr>
              <w:spacing w:before="120" w:after="120"/>
              <w:jc w:val="left"/>
            </w:pPr>
            <w:r w:rsidRPr="002F6A28">
              <w:rPr>
                <w:b/>
              </w:rPr>
              <w:t>2.</w:t>
            </w:r>
          </w:p>
        </w:tc>
        <w:tc>
          <w:tcPr>
            <w:tcW w:w="8373" w:type="dxa"/>
          </w:tcPr>
          <w:p w:rsidR="00F85C99" w:rsidRPr="002F6A28" w:rsidP="000C3B6C" w14:paraId="54881E49" w14:textId="77777777">
            <w:pPr>
              <w:spacing w:before="120" w:after="120"/>
            </w:pPr>
            <w:r w:rsidRPr="002F6A28">
              <w:rPr>
                <w:b/>
              </w:rPr>
              <w:t>Agency responsible:</w:t>
            </w:r>
            <w:r w:rsidRPr="00C379C8" w:rsidR="00EE3A11">
              <w:t xml:space="preserve"> </w:t>
            </w:r>
          </w:p>
          <w:p w:rsidR="00EE3A11" w:rsidRPr="00C379C8" w:rsidP="000C3B6C" w14:paraId="04FEA6EC" w14:textId="77777777">
            <w:r w:rsidRPr="00C379C8">
              <w:t>European Commission</w:t>
            </w:r>
          </w:p>
          <w:p w:rsidR="00EE3A11" w:rsidRPr="00C379C8" w:rsidP="000C3B6C" w14:paraId="38565B64" w14:textId="77777777">
            <w:r w:rsidRPr="00C379C8">
              <w:t>EU-TBT Enquiry Point,</w:t>
            </w:r>
          </w:p>
          <w:p w:rsidR="00EE3A11" w:rsidRPr="00C379C8" w:rsidP="000C3B6C" w14:paraId="63FCD2E2" w14:textId="77777777">
            <w:r w:rsidRPr="00C379C8">
              <w:t>Fax: +(32) 2 299 80 43,</w:t>
            </w:r>
          </w:p>
          <w:p w:rsidR="00EE3A11" w:rsidRPr="00C379C8" w:rsidP="000C3B6C" w14:paraId="753313D8" w14:textId="77777777">
            <w:r w:rsidRPr="00C379C8">
              <w:t xml:space="preserve">E-mail: </w:t>
            </w:r>
            <w:hyperlink r:id="rId6" w:history="1">
              <w:r w:rsidRPr="00C379C8">
                <w:rPr>
                  <w:color w:val="0000FF"/>
                  <w:u w:val="single"/>
                </w:rPr>
                <w:t>grow-eu-tbt@ec.europa.eu</w:t>
              </w:r>
            </w:hyperlink>
          </w:p>
          <w:p w:rsidR="00EE3A11" w:rsidRPr="00C379C8" w:rsidP="000C3B6C" w14:paraId="438D4D50"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70948408" w14:textId="77777777" w:rsidTr="00DB13FE">
        <w:tblPrEx>
          <w:tblW w:w="5000" w:type="pct"/>
          <w:tblLayout w:type="fixed"/>
          <w:tblLook w:val="0000"/>
        </w:tblPrEx>
        <w:tc>
          <w:tcPr>
            <w:tcW w:w="607" w:type="dxa"/>
          </w:tcPr>
          <w:p w:rsidR="00F85C99" w:rsidRPr="002F6A28" w:rsidP="002F6A28" w14:paraId="73954DA3" w14:textId="77777777">
            <w:pPr>
              <w:spacing w:before="120" w:after="120"/>
              <w:jc w:val="left"/>
              <w:rPr>
                <w:b/>
              </w:rPr>
            </w:pPr>
            <w:r w:rsidRPr="002F6A28">
              <w:rPr>
                <w:b/>
              </w:rPr>
              <w:t>3.</w:t>
            </w:r>
          </w:p>
        </w:tc>
        <w:tc>
          <w:tcPr>
            <w:tcW w:w="8373" w:type="dxa"/>
          </w:tcPr>
          <w:p w:rsidR="00F85C99" w:rsidRPr="0058336F" w:rsidP="002F6A28" w14:paraId="41D0568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ACAEC5" w14:textId="77777777" w:rsidTr="00DB13FE">
        <w:tblPrEx>
          <w:tblW w:w="5000" w:type="pct"/>
          <w:tblLayout w:type="fixed"/>
          <w:tblLook w:val="0000"/>
        </w:tblPrEx>
        <w:tc>
          <w:tcPr>
            <w:tcW w:w="607" w:type="dxa"/>
          </w:tcPr>
          <w:p w:rsidR="00F85C99" w:rsidRPr="002F6A28" w:rsidP="002F6A28" w14:paraId="0C9A24F0" w14:textId="77777777">
            <w:pPr>
              <w:spacing w:before="120" w:after="120"/>
              <w:jc w:val="left"/>
            </w:pPr>
            <w:r w:rsidRPr="002F6A28">
              <w:rPr>
                <w:b/>
              </w:rPr>
              <w:t>4.</w:t>
            </w:r>
          </w:p>
        </w:tc>
        <w:tc>
          <w:tcPr>
            <w:tcW w:w="8373" w:type="dxa"/>
          </w:tcPr>
          <w:p w:rsidR="00F85C99" w:rsidRPr="002F6A28" w:rsidP="002F6A28" w14:paraId="1087D2B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Biocidal products</w:t>
            </w:r>
          </w:p>
        </w:tc>
      </w:tr>
      <w:tr w14:paraId="007D8107" w14:textId="77777777" w:rsidTr="00DB13FE">
        <w:tblPrEx>
          <w:tblW w:w="5000" w:type="pct"/>
          <w:tblLayout w:type="fixed"/>
          <w:tblLook w:val="0000"/>
        </w:tblPrEx>
        <w:tc>
          <w:tcPr>
            <w:tcW w:w="607" w:type="dxa"/>
          </w:tcPr>
          <w:p w:rsidR="00F85C99" w:rsidRPr="002F6A28" w:rsidP="002F6A28" w14:paraId="0CB99D0D" w14:textId="77777777">
            <w:pPr>
              <w:spacing w:before="120" w:after="120"/>
              <w:jc w:val="left"/>
            </w:pPr>
            <w:r w:rsidRPr="002F6A28">
              <w:rPr>
                <w:b/>
              </w:rPr>
              <w:t>5.</w:t>
            </w:r>
          </w:p>
        </w:tc>
        <w:tc>
          <w:tcPr>
            <w:tcW w:w="8373" w:type="dxa"/>
          </w:tcPr>
          <w:p w:rsidR="00F85C99" w:rsidP="002F6A28" w14:paraId="47CABB4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not approving formaldehyde released from the reaction products of paraformaldehyde and 2-hydroxypropylamine (ratio 1:1) as an existing active substance for use in biocidal products of product-type 6 in accordance with Regulation (EU) No 528/2012 of the European Parliament and of the Council; (7 page(s), in English)</w:t>
            </w:r>
          </w:p>
          <w:p w:rsidR="000C3B6C" w:rsidRPr="000C3B6C" w:rsidP="002F6A28" w14:paraId="477ED46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C3E54" w:rsidRPr="00CE6C29" w:rsidP="002F6A28" w14:paraId="67A65B50"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https://members.wto.org/crnattachments/2025/TBT/EEC/25_08713_00_e.pdf</w:t>
              </w:r>
            </w:hyperlink>
          </w:p>
          <w:p w:rsidR="005C3E54" w:rsidRPr="00DD3EF7" w:rsidP="002F6A28" w14:paraId="7409F03D" w14:textId="77777777">
            <w:pPr>
              <w:rPr>
                <w:iCs/>
                <w:lang w:val="fr-CH"/>
              </w:rPr>
            </w:pPr>
            <w:r w:rsidRPr="00DD3EF7">
              <w:rPr>
                <w:iCs/>
                <w:lang w:val="fr-CH"/>
              </w:rPr>
              <w:t>European</w:t>
            </w:r>
            <w:r w:rsidRPr="00DD3EF7">
              <w:rPr>
                <w:iCs/>
                <w:lang w:val="fr-CH"/>
              </w:rPr>
              <w:t xml:space="preserve"> Commission</w:t>
            </w:r>
          </w:p>
          <w:p w:rsidR="005C3E54" w:rsidRPr="00DD3EF7" w:rsidP="002F6A28" w14:paraId="3C524EBE" w14:textId="77777777">
            <w:pPr>
              <w:rPr>
                <w:iCs/>
                <w:lang w:val="fr-CH"/>
              </w:rPr>
            </w:pPr>
            <w:r w:rsidRPr="00DD3EF7">
              <w:rPr>
                <w:iCs/>
                <w:lang w:val="fr-CH"/>
              </w:rPr>
              <w:t>EU-</w:t>
            </w:r>
            <w:r w:rsidRPr="00DD3EF7">
              <w:rPr>
                <w:iCs/>
                <w:lang w:val="fr-CH"/>
              </w:rPr>
              <w:t>TBT</w:t>
            </w:r>
            <w:r w:rsidRPr="00DD3EF7">
              <w:rPr>
                <w:iCs/>
                <w:lang w:val="fr-CH"/>
              </w:rPr>
              <w:t xml:space="preserve"> </w:t>
            </w:r>
            <w:r w:rsidRPr="00DD3EF7">
              <w:rPr>
                <w:iCs/>
                <w:lang w:val="fr-CH"/>
              </w:rPr>
              <w:t>Enquiry</w:t>
            </w:r>
            <w:r w:rsidRPr="00DD3EF7">
              <w:rPr>
                <w:iCs/>
                <w:lang w:val="fr-CH"/>
              </w:rPr>
              <w:t xml:space="preserve"> Point</w:t>
            </w:r>
          </w:p>
          <w:p w:rsidR="005C3E54" w:rsidRPr="00DD3EF7" w:rsidP="002F6A28" w14:paraId="3CA3AF28" w14:textId="77777777">
            <w:pPr>
              <w:rPr>
                <w:iCs/>
                <w:lang w:val="fr-CH"/>
              </w:rPr>
            </w:pPr>
            <w:r w:rsidRPr="00DD3EF7">
              <w:rPr>
                <w:iCs/>
                <w:lang w:val="fr-CH"/>
              </w:rPr>
              <w:t>Fax: + (32) 2 299 80 43</w:t>
            </w:r>
          </w:p>
          <w:p w:rsidR="005C3E54" w:rsidRPr="00DD3EF7" w:rsidP="002F6A28" w14:paraId="6E836D17" w14:textId="77777777">
            <w:pPr>
              <w:rPr>
                <w:iCs/>
                <w:lang w:val="fr-CH"/>
              </w:rPr>
            </w:pPr>
            <w:r w:rsidRPr="00DD3EF7">
              <w:rPr>
                <w:iCs/>
                <w:lang w:val="fr-CH"/>
              </w:rPr>
              <w:t xml:space="preserve">E-mail: </w:t>
            </w:r>
            <w:hyperlink r:id="rId6" w:history="1">
              <w:r w:rsidRPr="00DD3EF7">
                <w:rPr>
                  <w:iCs/>
                  <w:color w:val="0000FF"/>
                  <w:u w:val="single"/>
                  <w:lang w:val="fr-CH"/>
                </w:rPr>
                <w:t>grow-eu-tbt@ec.europa.eu</w:t>
              </w:r>
            </w:hyperlink>
          </w:p>
          <w:p w:rsidR="005C3E54" w:rsidRPr="00CE6C29" w:rsidP="002F6A28" w14:paraId="42FD0A36"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51769BA8" w14:textId="77777777" w:rsidTr="00DB13FE">
        <w:tblPrEx>
          <w:tblW w:w="5000" w:type="pct"/>
          <w:tblLayout w:type="fixed"/>
          <w:tblLook w:val="0000"/>
        </w:tblPrEx>
        <w:tc>
          <w:tcPr>
            <w:tcW w:w="607" w:type="dxa"/>
          </w:tcPr>
          <w:p w:rsidR="00F85C99" w:rsidRPr="002F6A28" w:rsidP="002F6A28" w14:paraId="69CBA0FD" w14:textId="77777777">
            <w:pPr>
              <w:spacing w:before="120" w:after="120"/>
              <w:jc w:val="left"/>
              <w:rPr>
                <w:b/>
              </w:rPr>
            </w:pPr>
            <w:r w:rsidRPr="002F6A28">
              <w:rPr>
                <w:b/>
              </w:rPr>
              <w:t>6.</w:t>
            </w:r>
          </w:p>
        </w:tc>
        <w:tc>
          <w:tcPr>
            <w:tcW w:w="8373" w:type="dxa"/>
          </w:tcPr>
          <w:p w:rsidR="00F85C99" w:rsidRPr="002F6A28" w:rsidP="002F6A28" w14:paraId="43EBF3A3" w14:textId="77777777">
            <w:pPr>
              <w:spacing w:before="120" w:after="120"/>
              <w:rPr>
                <w:b/>
              </w:rPr>
            </w:pPr>
            <w:r w:rsidRPr="002F6A28">
              <w:rPr>
                <w:b/>
              </w:rPr>
              <w:t>Description of content:</w:t>
            </w:r>
            <w:r w:rsidRPr="00C379C8" w:rsidR="00FE448B">
              <w:t xml:space="preserve"> This draft Commission Implementing Decision does not approve formaldehyde released from the reaction products of paraformaldehyde and 2-hydroxypropylamine (ratio 1:1) as an existing active substance for use in biocidal products of product-type 6. </w:t>
            </w:r>
          </w:p>
          <w:p w:rsidR="00FE448B" w:rsidRPr="00C379C8" w:rsidP="002F6A28" w14:paraId="4DEE7E78" w14:textId="77777777">
            <w:pPr>
              <w:spacing w:before="120" w:after="120"/>
            </w:pPr>
            <w:r w:rsidRPr="00C379C8">
              <w:t>The substance meets the exclusion criteria set out in Article 5(1) of the Regulation (EU) No 528/2012, and it does not fulfil any of the conditions for derogation of Article 5(2) of that Regulation. The conditions for approval laid down in Article 4(1) of Regulation (EU) No 528/2012 are also not met.</w:t>
            </w:r>
          </w:p>
        </w:tc>
      </w:tr>
      <w:tr w14:paraId="714EED60" w14:textId="77777777" w:rsidTr="00DB13FE">
        <w:tblPrEx>
          <w:tblW w:w="5000" w:type="pct"/>
          <w:tblLayout w:type="fixed"/>
          <w:tblLook w:val="0000"/>
        </w:tblPrEx>
        <w:tc>
          <w:tcPr>
            <w:tcW w:w="607" w:type="dxa"/>
          </w:tcPr>
          <w:p w:rsidR="00F85C99" w:rsidRPr="002F6A28" w:rsidP="002F6A28" w14:paraId="4E3E629C" w14:textId="77777777">
            <w:pPr>
              <w:spacing w:before="120" w:after="120"/>
              <w:jc w:val="left"/>
              <w:rPr>
                <w:b/>
              </w:rPr>
            </w:pPr>
            <w:r w:rsidRPr="002F6A28">
              <w:rPr>
                <w:b/>
              </w:rPr>
              <w:t>7.</w:t>
            </w:r>
          </w:p>
        </w:tc>
        <w:tc>
          <w:tcPr>
            <w:tcW w:w="8373" w:type="dxa"/>
          </w:tcPr>
          <w:p w:rsidR="00F85C99" w:rsidRPr="002F6A28" w:rsidP="002F6A28" w14:paraId="4A59C7B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Harmonization</w:t>
            </w:r>
          </w:p>
        </w:tc>
      </w:tr>
      <w:tr w14:paraId="7554E8EB" w14:textId="77777777" w:rsidTr="00DB13FE">
        <w:tblPrEx>
          <w:tblW w:w="5000" w:type="pct"/>
          <w:tblLayout w:type="fixed"/>
          <w:tblLook w:val="0000"/>
        </w:tblPrEx>
        <w:tc>
          <w:tcPr>
            <w:tcW w:w="607" w:type="dxa"/>
          </w:tcPr>
          <w:p w:rsidR="00F85C99" w:rsidRPr="002F6A28" w:rsidP="009E75ED" w14:paraId="7BF5636C" w14:textId="77777777">
            <w:pPr>
              <w:spacing w:before="120" w:after="120"/>
              <w:jc w:val="left"/>
              <w:rPr>
                <w:b/>
              </w:rPr>
            </w:pPr>
            <w:r w:rsidRPr="002F6A28">
              <w:rPr>
                <w:b/>
              </w:rPr>
              <w:t>8.</w:t>
            </w:r>
          </w:p>
        </w:tc>
        <w:tc>
          <w:tcPr>
            <w:tcW w:w="8373" w:type="dxa"/>
          </w:tcPr>
          <w:p w:rsidR="000C3B6C" w:rsidRPr="00EC00D2" w:rsidP="007F13E8" w14:paraId="0FF427A4" w14:textId="77777777">
            <w:pPr>
              <w:spacing w:before="120" w:after="120"/>
              <w:rPr>
                <w:bCs/>
              </w:rPr>
            </w:pPr>
            <w:r w:rsidRPr="002F6A28">
              <w:rPr>
                <w:b/>
              </w:rPr>
              <w:t>Relevant documents:</w:t>
            </w:r>
            <w:r w:rsidRPr="002F6A28" w:rsidR="00EE3A11">
              <w:t xml:space="preserve"> </w:t>
            </w:r>
          </w:p>
          <w:p w:rsidR="00EE3A11" w:rsidRPr="00DD3EF7" w:rsidP="007F13E8" w14:paraId="24A1665E" w14:textId="77777777">
            <w:pPr>
              <w:spacing w:before="120" w:after="120"/>
              <w:rPr>
                <w:lang w:val="fr-CH"/>
              </w:rPr>
            </w:pPr>
            <w:r w:rsidRPr="002F6A28">
              <w:t xml:space="preserve">-Regulation (EU) No 528/2012 of the European Parliament and of the Council of 22 May 2012 concerning the making available on the market and use of biocidal products (OJ L 167, 27.6.2012, p. 1.). </w:t>
            </w:r>
            <w:r w:rsidRPr="00DD3EF7">
              <w:rPr>
                <w:lang w:val="fr-CH"/>
              </w:rPr>
              <w:t>Available</w:t>
            </w:r>
            <w:r w:rsidRPr="00DD3EF7">
              <w:rPr>
                <w:lang w:val="fr-CH"/>
              </w:rPr>
              <w:t xml:space="preserve"> in all EU </w:t>
            </w:r>
            <w:r w:rsidRPr="00DD3EF7">
              <w:rPr>
                <w:lang w:val="fr-CH"/>
              </w:rPr>
              <w:t>languages</w:t>
            </w:r>
            <w:r w:rsidRPr="00DD3EF7">
              <w:rPr>
                <w:lang w:val="fr-CH"/>
              </w:rPr>
              <w:t>.</w:t>
            </w:r>
          </w:p>
          <w:p w:rsidR="00EE3A11" w:rsidRPr="00DD3EF7" w:rsidP="007F13E8" w14:paraId="5EE0E8EE" w14:textId="77777777">
            <w:pPr>
              <w:spacing w:before="120" w:after="120"/>
              <w:rPr>
                <w:lang w:val="fr-CH"/>
              </w:rPr>
            </w:pPr>
            <w:hyperlink r:id="rId9" w:history="1">
              <w:r w:rsidRPr="00DD3EF7">
                <w:rPr>
                  <w:color w:val="0000FF"/>
                  <w:u w:val="single"/>
                  <w:lang w:val="fr-CH"/>
                </w:rPr>
                <w:t>EUR-Lex - 32012R0528 - EN - EUR-Lex (europa.eu)</w:t>
              </w:r>
            </w:hyperlink>
          </w:p>
        </w:tc>
      </w:tr>
      <w:tr w14:paraId="54E37384" w14:textId="77777777" w:rsidTr="00DB13FE">
        <w:tblPrEx>
          <w:tblW w:w="5000" w:type="pct"/>
          <w:tblLayout w:type="fixed"/>
          <w:tblLook w:val="0000"/>
        </w:tblPrEx>
        <w:tc>
          <w:tcPr>
            <w:tcW w:w="607" w:type="dxa"/>
          </w:tcPr>
          <w:p w:rsidR="00EE3A11" w:rsidRPr="002F6A28" w:rsidP="002F6A28" w14:paraId="5578863E" w14:textId="77777777">
            <w:pPr>
              <w:spacing w:before="120" w:after="120"/>
              <w:jc w:val="left"/>
              <w:rPr>
                <w:b/>
              </w:rPr>
            </w:pPr>
            <w:r w:rsidRPr="002F6A28">
              <w:rPr>
                <w:b/>
              </w:rPr>
              <w:t>9.</w:t>
            </w:r>
          </w:p>
        </w:tc>
        <w:tc>
          <w:tcPr>
            <w:tcW w:w="8373" w:type="dxa"/>
          </w:tcPr>
          <w:p w:rsidR="00EE3A11" w:rsidRPr="002F6A28" w:rsidP="008953C4" w14:paraId="0BC2D091" w14:textId="77777777">
            <w:pPr>
              <w:spacing w:before="120" w:after="120"/>
            </w:pPr>
            <w:r w:rsidRPr="002F6A28">
              <w:rPr>
                <w:b/>
              </w:rPr>
              <w:t>Proposed date of adoption:</w:t>
            </w:r>
            <w:r w:rsidRPr="00C379C8">
              <w:t xml:space="preserve"> March 2026</w:t>
            </w:r>
          </w:p>
          <w:p w:rsidR="00EE3A11" w:rsidRPr="002F6A28" w:rsidP="008953C4" w14:paraId="4BC80E8F" w14:textId="77777777">
            <w:pPr>
              <w:spacing w:after="120"/>
            </w:pPr>
            <w:r w:rsidRPr="002F6A28">
              <w:rPr>
                <w:b/>
              </w:rPr>
              <w:t>Proposed date of entry into force:</w:t>
            </w:r>
            <w:r w:rsidRPr="00C379C8">
              <w:t xml:space="preserve"> </w:t>
            </w:r>
            <w:r w:rsidRPr="00C379C8">
              <w:t>20 days from publication in the Official Journal of the EU (Application 12 months after adoption)</w:t>
            </w:r>
          </w:p>
        </w:tc>
      </w:tr>
      <w:tr w14:paraId="0152A4AD" w14:textId="77777777" w:rsidTr="00DB13FE">
        <w:tblPrEx>
          <w:tblW w:w="5000" w:type="pct"/>
          <w:tblLayout w:type="fixed"/>
          <w:tblLook w:val="0000"/>
        </w:tblPrEx>
        <w:tc>
          <w:tcPr>
            <w:tcW w:w="607" w:type="dxa"/>
            <w:tcBorders>
              <w:bottom w:val="double" w:sz="4" w:space="0" w:color="auto"/>
            </w:tcBorders>
          </w:tcPr>
          <w:p w:rsidR="00F85C99" w:rsidRPr="002F6A28" w:rsidP="002F6A28" w14:paraId="34D37A8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01146C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1D4BB5A" w14:textId="77777777">
            <w:pPr>
              <w:spacing w:before="120" w:after="120"/>
              <w:rPr>
                <w:bCs/>
              </w:rPr>
            </w:pPr>
            <w:r w:rsidRPr="002F6A28">
              <w:rPr>
                <w:b/>
              </w:rPr>
              <w:t>Final date for comments:</w:t>
            </w:r>
            <w:r w:rsidRPr="00C379C8" w:rsidR="00EE3A11">
              <w:t xml:space="preserve"> 6 February 2026</w:t>
            </w:r>
          </w:p>
          <w:p w:rsidR="000C3B6C" w:rsidRPr="00E3324D" w:rsidP="000C3B6C" w14:paraId="79241F9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9DDEBE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DD3EF7" w:rsidP="000C3B6C" w14:paraId="51AEFDC4" w14:textId="77777777">
            <w:pPr>
              <w:rPr>
                <w:lang w:val="fr-CH"/>
              </w:rPr>
            </w:pPr>
            <w:r w:rsidRPr="00DD3EF7">
              <w:rPr>
                <w:lang w:val="fr-CH"/>
              </w:rPr>
              <w:t>European</w:t>
            </w:r>
            <w:r w:rsidRPr="00DD3EF7">
              <w:rPr>
                <w:lang w:val="fr-CH"/>
              </w:rPr>
              <w:t xml:space="preserve"> Commission,</w:t>
            </w:r>
          </w:p>
          <w:p w:rsidR="00CE6C29" w:rsidRPr="00DD3EF7" w:rsidP="000C3B6C" w14:paraId="414A18C0" w14:textId="77777777">
            <w:pPr>
              <w:rPr>
                <w:lang w:val="fr-CH"/>
              </w:rPr>
            </w:pPr>
            <w:r w:rsidRPr="00DD3EF7">
              <w:rPr>
                <w:lang w:val="fr-CH"/>
              </w:rPr>
              <w:t>EU-</w:t>
            </w:r>
            <w:r w:rsidRPr="00DD3EF7">
              <w:rPr>
                <w:lang w:val="fr-CH"/>
              </w:rPr>
              <w:t>TBT</w:t>
            </w:r>
            <w:r w:rsidRPr="00DD3EF7">
              <w:rPr>
                <w:lang w:val="fr-CH"/>
              </w:rPr>
              <w:t xml:space="preserve"> </w:t>
            </w:r>
            <w:r w:rsidRPr="00DD3EF7">
              <w:rPr>
                <w:lang w:val="fr-CH"/>
              </w:rPr>
              <w:t>Enquiry</w:t>
            </w:r>
            <w:r w:rsidRPr="00DD3EF7">
              <w:rPr>
                <w:lang w:val="fr-CH"/>
              </w:rPr>
              <w:t xml:space="preserve"> Point,</w:t>
            </w:r>
          </w:p>
          <w:p w:rsidR="00CE6C29" w:rsidRPr="00DD3EF7" w:rsidP="000C3B6C" w14:paraId="52A461B4" w14:textId="77777777">
            <w:pPr>
              <w:rPr>
                <w:lang w:val="fr-CH"/>
              </w:rPr>
            </w:pPr>
            <w:r w:rsidRPr="00DD3EF7">
              <w:rPr>
                <w:lang w:val="fr-CH"/>
              </w:rPr>
              <w:t>Fax: + (32) 2 299 80 43,</w:t>
            </w:r>
          </w:p>
          <w:p w:rsidR="00CE6C29" w:rsidRPr="00DD3EF7" w:rsidP="000C3B6C" w14:paraId="07451C12" w14:textId="77777777">
            <w:pPr>
              <w:spacing w:after="120"/>
              <w:rPr>
                <w:lang w:val="fr-CH"/>
              </w:rPr>
            </w:pPr>
            <w:r w:rsidRPr="00DD3EF7">
              <w:rPr>
                <w:lang w:val="fr-CH"/>
              </w:rPr>
              <w:t xml:space="preserve">E-mail: </w:t>
            </w:r>
            <w:hyperlink r:id="rId6" w:history="1">
              <w:r w:rsidRPr="00DD3EF7">
                <w:rPr>
                  <w:color w:val="0000FF"/>
                  <w:u w:val="single"/>
                  <w:lang w:val="fr-CH"/>
                </w:rPr>
                <w:t>grow-eu-tbt@ec.europa.eu</w:t>
              </w:r>
            </w:hyperlink>
          </w:p>
        </w:tc>
      </w:tr>
    </w:tbl>
    <w:p w:rsidR="00EE3A11" w:rsidRPr="00DD3EF7" w:rsidP="00887259" w14:paraId="5A8434EC"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2F25D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EEE34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DEF79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35FB7E" w14:textId="77777777">
    <w:pPr>
      <w:pStyle w:val="Header"/>
      <w:pBdr>
        <w:bottom w:val="single" w:sz="4" w:space="1" w:color="auto"/>
      </w:pBdr>
      <w:tabs>
        <w:tab w:val="clear" w:pos="4513"/>
        <w:tab w:val="clear" w:pos="9027"/>
      </w:tabs>
      <w:jc w:val="center"/>
    </w:pPr>
    <w:r w:rsidRPr="002F6A28">
      <w:t>tbtSymbol</w:t>
    </w:r>
  </w:p>
  <w:p w:rsidR="009239F7" w:rsidRPr="002F6A28" w:rsidP="009239F7" w14:paraId="33FDF674" w14:textId="77777777">
    <w:pPr>
      <w:pStyle w:val="Header"/>
      <w:pBdr>
        <w:bottom w:val="single" w:sz="4" w:space="1" w:color="auto"/>
      </w:pBdr>
      <w:tabs>
        <w:tab w:val="clear" w:pos="4513"/>
        <w:tab w:val="clear" w:pos="9027"/>
      </w:tabs>
      <w:jc w:val="center"/>
    </w:pPr>
  </w:p>
  <w:p w:rsidR="009239F7" w:rsidRPr="002F6A28" w:rsidP="009239F7" w14:paraId="30E486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A0005D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6AF02D" w14:textId="77777777">
    <w:pPr>
      <w:pStyle w:val="Header"/>
      <w:pBdr>
        <w:bottom w:val="single" w:sz="4" w:space="1" w:color="auto"/>
      </w:pBdr>
      <w:tabs>
        <w:tab w:val="clear" w:pos="4513"/>
        <w:tab w:val="clear" w:pos="9027"/>
      </w:tabs>
      <w:jc w:val="center"/>
    </w:pPr>
    <w:bookmarkStart w:id="0" w:name="spsSymbolHeader"/>
    <w:r w:rsidRPr="002F6A28">
      <w:t>G/TBT/N/EEC/414</w:t>
    </w:r>
    <w:bookmarkEnd w:id="0"/>
  </w:p>
  <w:p w:rsidR="009239F7" w:rsidRPr="002F6A28" w:rsidP="009239F7" w14:paraId="7A8CBFA4" w14:textId="77777777">
    <w:pPr>
      <w:pStyle w:val="Header"/>
      <w:pBdr>
        <w:bottom w:val="single" w:sz="4" w:space="1" w:color="auto"/>
      </w:pBdr>
      <w:tabs>
        <w:tab w:val="clear" w:pos="4513"/>
        <w:tab w:val="clear" w:pos="9027"/>
      </w:tabs>
      <w:jc w:val="center"/>
    </w:pPr>
  </w:p>
  <w:p w:rsidR="009239F7" w:rsidRPr="002F6A28" w:rsidP="009239F7" w14:paraId="04A0F9D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9E030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106E1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A618FC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D4AD7E" w14:textId="77777777">
          <w:pPr>
            <w:jc w:val="right"/>
            <w:rPr>
              <w:b/>
              <w:color w:val="FF0000"/>
              <w:szCs w:val="16"/>
            </w:rPr>
          </w:pPr>
        </w:p>
      </w:tc>
    </w:tr>
    <w:bookmarkEnd w:id="1"/>
    <w:tr w14:paraId="71C8C27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5C9F2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A538957" w14:textId="77777777">
          <w:pPr>
            <w:jc w:val="right"/>
            <w:rPr>
              <w:b/>
              <w:szCs w:val="16"/>
            </w:rPr>
          </w:pPr>
        </w:p>
      </w:tc>
    </w:tr>
    <w:tr w14:paraId="55A7FFD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DD8625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424042" w14:textId="77777777">
          <w:pPr>
            <w:jc w:val="right"/>
            <w:rPr>
              <w:b/>
              <w:szCs w:val="16"/>
            </w:rPr>
          </w:pPr>
          <w:bookmarkStart w:id="2" w:name="bmkSymbols"/>
          <w:r w:rsidRPr="002F6A28">
            <w:rPr>
              <w:b/>
              <w:szCs w:val="16"/>
            </w:rPr>
            <w:t>G/TBT/N/EEC/414</w:t>
          </w:r>
          <w:bookmarkEnd w:id="2"/>
        </w:p>
      </w:tc>
    </w:tr>
    <w:tr w14:paraId="190FEE2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90EA91C" w14:textId="77777777"/>
      </w:tc>
      <w:tc>
        <w:tcPr>
          <w:tcW w:w="5448" w:type="dxa"/>
          <w:gridSpan w:val="2"/>
          <w:shd w:val="clear" w:color="auto" w:fill="FFFFFF"/>
          <w:tcMar>
            <w:left w:w="108" w:type="dxa"/>
            <w:right w:w="108" w:type="dxa"/>
          </w:tcMar>
          <w:vAlign w:val="center"/>
        </w:tcPr>
        <w:p w:rsidR="00ED54E0" w:rsidRPr="009239F7" w:rsidP="00B801E9" w14:paraId="327A4E05" w14:textId="77777777">
          <w:pPr>
            <w:jc w:val="right"/>
            <w:rPr>
              <w:szCs w:val="16"/>
            </w:rPr>
          </w:pPr>
          <w:bookmarkStart w:id="3" w:name="spsDateDistribution"/>
          <w:bookmarkStart w:id="4" w:name="bmkDate"/>
          <w:r w:rsidRPr="009239F7">
            <w:rPr>
              <w:szCs w:val="16"/>
            </w:rPr>
            <w:t>8 December 2025</w:t>
          </w:r>
          <w:bookmarkEnd w:id="3"/>
          <w:bookmarkEnd w:id="4"/>
        </w:p>
      </w:tc>
    </w:tr>
    <w:tr w14:paraId="6C39E5D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330544B" w14:textId="77777777">
          <w:pPr>
            <w:jc w:val="left"/>
            <w:rPr>
              <w:b/>
            </w:rPr>
          </w:pPr>
          <w:bookmarkStart w:id="5" w:name="bmkSerial"/>
          <w:r>
            <w:rPr>
              <w:rFonts w:ascii="Verdana" w:eastAsia="Verdana" w:hAnsi="Verdana" w:cs="Verdana"/>
              <w:b w:val="0"/>
              <w:color w:val="FF0000"/>
              <w:sz w:val="18"/>
            </w:rPr>
            <w:t>(25-8219)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1E79F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5C5CC6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432BB7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94EF97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04095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4368949">
    <w:abstractNumId w:val="9"/>
  </w:num>
  <w:num w:numId="2" w16cid:durableId="1084301788">
    <w:abstractNumId w:val="7"/>
  </w:num>
  <w:num w:numId="3" w16cid:durableId="8997145">
    <w:abstractNumId w:val="6"/>
  </w:num>
  <w:num w:numId="4" w16cid:durableId="1158421117">
    <w:abstractNumId w:val="5"/>
  </w:num>
  <w:num w:numId="5" w16cid:durableId="1732536245">
    <w:abstractNumId w:val="4"/>
  </w:num>
  <w:num w:numId="6" w16cid:durableId="1473252962">
    <w:abstractNumId w:val="12"/>
  </w:num>
  <w:num w:numId="7" w16cid:durableId="567425804">
    <w:abstractNumId w:val="11"/>
  </w:num>
  <w:num w:numId="8" w16cid:durableId="1513109174">
    <w:abstractNumId w:val="10"/>
  </w:num>
  <w:num w:numId="9" w16cid:durableId="613293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4988078">
    <w:abstractNumId w:val="13"/>
  </w:num>
  <w:num w:numId="11" w16cid:durableId="1471358156">
    <w:abstractNumId w:val="8"/>
  </w:num>
  <w:num w:numId="12" w16cid:durableId="1330207877">
    <w:abstractNumId w:val="3"/>
  </w:num>
  <w:num w:numId="13" w16cid:durableId="1407994909">
    <w:abstractNumId w:val="2"/>
  </w:num>
  <w:num w:numId="14" w16cid:durableId="1204632409">
    <w:abstractNumId w:val="1"/>
  </w:num>
  <w:num w:numId="15" w16cid:durableId="91436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75CB"/>
    <w:rsid w:val="0018251C"/>
    <w:rsid w:val="00182B84"/>
    <w:rsid w:val="0018646B"/>
    <w:rsid w:val="00186B9C"/>
    <w:rsid w:val="00191D12"/>
    <w:rsid w:val="001A464A"/>
    <w:rsid w:val="001B492B"/>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79B9"/>
    <w:rsid w:val="003C06D0"/>
    <w:rsid w:val="003D4D22"/>
    <w:rsid w:val="0041584A"/>
    <w:rsid w:val="004423A4"/>
    <w:rsid w:val="00467032"/>
    <w:rsid w:val="0046754A"/>
    <w:rsid w:val="00473B57"/>
    <w:rsid w:val="0048173D"/>
    <w:rsid w:val="004A23F8"/>
    <w:rsid w:val="004A5235"/>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3E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57248"/>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3EF7"/>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E3C93C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8713_00_e.pdf" TargetMode="External" /><Relationship Id="rId9" Type="http://schemas.openxmlformats.org/officeDocument/2006/relationships/hyperlink" Target="https://eur-lex.europa.eu/legal-content/EN/TXT/?uri=CELEX%3A32012R0528&amp;qid=165331989393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A791657-2D6C-4DE6-BBA4-291783DBAEC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4</cp:revision>
  <dcterms:created xsi:type="dcterms:W3CDTF">2025-12-08T11:21:00Z</dcterms:created>
  <dcterms:modified xsi:type="dcterms:W3CDTF">2025-12-08T13:14:00Z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