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260FF" w14:textId="3D4989B6" w:rsidR="002D78C9" w:rsidRPr="00FE0C29" w:rsidRDefault="00FE0C29" w:rsidP="00FE0C29">
      <w:pPr>
        <w:pStyle w:val="Title"/>
        <w:rPr>
          <w:caps w:val="0"/>
          <w:kern w:val="0"/>
        </w:rPr>
      </w:pPr>
      <w:r w:rsidRPr="00FE0C29">
        <w:rPr>
          <w:caps w:val="0"/>
          <w:kern w:val="0"/>
        </w:rPr>
        <w:t>NOTIFICATION</w:t>
      </w:r>
    </w:p>
    <w:p w14:paraId="67EFFB90" w14:textId="77777777" w:rsidR="002F663C" w:rsidRPr="00FE0C29" w:rsidRDefault="004F588A" w:rsidP="00FE0C29">
      <w:pPr>
        <w:pStyle w:val="Title3"/>
      </w:pPr>
      <w:r w:rsidRPr="00FE0C29">
        <w:t>Addendum</w:t>
      </w:r>
    </w:p>
    <w:p w14:paraId="7C92B6D9" w14:textId="52C0865B" w:rsidR="002F663C" w:rsidRPr="00FE0C29" w:rsidRDefault="004F588A" w:rsidP="00FE0C29">
      <w:r w:rsidRPr="00FE0C29">
        <w:t xml:space="preserve">The following communication, dated </w:t>
      </w:r>
      <w:r w:rsidR="00FE0C29" w:rsidRPr="00FE0C29">
        <w:t>7 January 2</w:t>
      </w:r>
      <w:r w:rsidRPr="00FE0C29">
        <w:t xml:space="preserve">025, is being circulated at the request of the delegation of </w:t>
      </w:r>
      <w:r w:rsidRPr="00FE0C29">
        <w:rPr>
          <w:u w:val="single"/>
        </w:rPr>
        <w:t>Peru</w:t>
      </w:r>
      <w:r w:rsidRPr="00FE0C29">
        <w:t>.</w:t>
      </w:r>
    </w:p>
    <w:p w14:paraId="237DA67C" w14:textId="77777777" w:rsidR="00B22706" w:rsidRPr="00FE0C29" w:rsidRDefault="00B22706" w:rsidP="00FE0C29">
      <w:pPr>
        <w:rPr>
          <w:rFonts w:eastAsia="Calibri" w:cs="Times New Roman"/>
        </w:rPr>
      </w:pPr>
    </w:p>
    <w:p w14:paraId="26689C12" w14:textId="195B5E20" w:rsidR="002F663C" w:rsidRPr="006B5EA2" w:rsidRDefault="00FE0C29" w:rsidP="00FE0C29">
      <w:pPr>
        <w:jc w:val="center"/>
        <w:rPr>
          <w:b/>
          <w:lang w:val="es-ES"/>
        </w:rPr>
      </w:pPr>
      <w:r w:rsidRPr="006B5EA2">
        <w:rPr>
          <w:b/>
          <w:lang w:val="es-ES"/>
        </w:rPr>
        <w:t>_______________</w:t>
      </w:r>
    </w:p>
    <w:p w14:paraId="16381AC9" w14:textId="77777777" w:rsidR="002F663C" w:rsidRPr="006B5EA2" w:rsidRDefault="002F663C" w:rsidP="00FE0C29">
      <w:pPr>
        <w:rPr>
          <w:lang w:val="es-ES"/>
        </w:rPr>
      </w:pPr>
    </w:p>
    <w:p w14:paraId="016845FF" w14:textId="77777777" w:rsidR="00B22706" w:rsidRPr="006B5EA2" w:rsidRDefault="00B22706" w:rsidP="00FE0C29">
      <w:pPr>
        <w:rPr>
          <w:lang w:val="es-ES"/>
        </w:rPr>
      </w:pPr>
    </w:p>
    <w:p w14:paraId="18520B3A" w14:textId="11502D40" w:rsidR="002F663C" w:rsidRPr="006B5EA2" w:rsidRDefault="004F588A" w:rsidP="00FE0C29">
      <w:pPr>
        <w:spacing w:after="120"/>
        <w:rPr>
          <w:rFonts w:eastAsia="Calibri" w:cs="Times New Roman"/>
          <w:b/>
          <w:szCs w:val="18"/>
          <w:lang w:val="es-ES"/>
        </w:rPr>
      </w:pPr>
      <w:r w:rsidRPr="006B5EA2">
        <w:rPr>
          <w:b/>
          <w:bCs/>
          <w:lang w:val="es-ES"/>
        </w:rPr>
        <w:t>Title</w:t>
      </w:r>
      <w:r w:rsidR="00FE0C29" w:rsidRPr="006B5EA2">
        <w:rPr>
          <w:b/>
          <w:bCs/>
          <w:lang w:val="es-ES"/>
        </w:rPr>
        <w:t xml:space="preserve">: </w:t>
      </w:r>
      <w:r w:rsidR="00FE0C29" w:rsidRPr="006B5EA2">
        <w:rPr>
          <w:i/>
          <w:iCs/>
          <w:lang w:val="es-ES"/>
        </w:rPr>
        <w:t>N</w:t>
      </w:r>
      <w:r w:rsidRPr="006B5EA2">
        <w:rPr>
          <w:i/>
          <w:iCs/>
          <w:lang w:val="es-ES"/>
        </w:rPr>
        <w:t xml:space="preserve">orma Metrológica Peruana </w:t>
      </w:r>
      <w:r w:rsidR="00FE0C29" w:rsidRPr="006B5EA2">
        <w:rPr>
          <w:i/>
          <w:iCs/>
          <w:lang w:val="es-ES"/>
        </w:rPr>
        <w:t>NMP 022</w:t>
      </w:r>
      <w:r w:rsidRPr="006B5EA2">
        <w:rPr>
          <w:i/>
          <w:iCs/>
          <w:lang w:val="es-ES"/>
        </w:rPr>
        <w:t xml:space="preserve">:2024 "EQUIPOS DE MEDICIÓN DE LA ENERGÍA ELÉCTRICA </w:t>
      </w:r>
      <w:r w:rsidR="00FE0C29" w:rsidRPr="006B5EA2">
        <w:rPr>
          <w:i/>
          <w:iCs/>
          <w:lang w:val="es-ES"/>
        </w:rPr>
        <w:t>-</w:t>
      </w:r>
      <w:r w:rsidRPr="006B5EA2">
        <w:rPr>
          <w:i/>
          <w:iCs/>
          <w:lang w:val="es-ES"/>
        </w:rPr>
        <w:t xml:space="preserve"> Requisitos Particulares</w:t>
      </w:r>
      <w:r w:rsidR="00FE0C29" w:rsidRPr="006B5EA2">
        <w:rPr>
          <w:i/>
          <w:iCs/>
          <w:lang w:val="es-ES"/>
        </w:rPr>
        <w:t>: M</w:t>
      </w:r>
      <w:r w:rsidRPr="006B5EA2">
        <w:rPr>
          <w:i/>
          <w:iCs/>
          <w:lang w:val="es-ES"/>
        </w:rPr>
        <w:t>edidores estáticos para energía activa de AC (clases 0,1 S, 0,2 S y 0,5 S)"</w:t>
      </w:r>
      <w:r w:rsidRPr="006B5EA2">
        <w:rPr>
          <w:lang w:val="es-ES"/>
        </w:rPr>
        <w:t xml:space="preserve"> (Peruvian Metrology Standard (NMP) </w:t>
      </w:r>
      <w:r w:rsidR="00FE0C29" w:rsidRPr="006B5EA2">
        <w:rPr>
          <w:lang w:val="es-ES"/>
        </w:rPr>
        <w:t xml:space="preserve">No. </w:t>
      </w:r>
      <w:r w:rsidRPr="006B5EA2">
        <w:rPr>
          <w:lang w:val="es-ES"/>
        </w:rPr>
        <w:t xml:space="preserve">022:2024 "Electricity metering equipment </w:t>
      </w:r>
      <w:r w:rsidR="00FE0C29" w:rsidRPr="006B5EA2">
        <w:rPr>
          <w:lang w:val="es-ES"/>
        </w:rPr>
        <w:t>-</w:t>
      </w:r>
      <w:r w:rsidRPr="006B5EA2">
        <w:rPr>
          <w:lang w:val="es-ES"/>
        </w:rPr>
        <w:t xml:space="preserve"> Particular Requirements</w:t>
      </w:r>
      <w:r w:rsidR="00FE0C29" w:rsidRPr="006B5EA2">
        <w:rPr>
          <w:lang w:val="es-ES"/>
        </w:rPr>
        <w:t>: S</w:t>
      </w:r>
      <w:r w:rsidRPr="006B5EA2">
        <w:rPr>
          <w:lang w:val="es-ES"/>
        </w:rPr>
        <w:t>tatic meters for AC active energy (classes 0,1,S, 0,2 S and 0,5 S)</w:t>
      </w:r>
      <w:r w:rsidR="00A17E06" w:rsidRPr="006B5EA2">
        <w:rPr>
          <w:lang w:val="es-ES"/>
        </w:rPr>
        <w:t>"</w:t>
      </w:r>
      <w:r w:rsidRPr="006B5EA2">
        <w:rPr>
          <w:lang w:val="es-ES"/>
        </w:rPr>
        <w:t>)</w:t>
      </w:r>
    </w:p>
    <w:p w14:paraId="1E855D68" w14:textId="77777777" w:rsidR="002F663C" w:rsidRPr="006B5EA2" w:rsidRDefault="002F663C" w:rsidP="00FE0C29">
      <w:pPr>
        <w:rPr>
          <w:lang w:val="es-ES"/>
        </w:rPr>
      </w:pPr>
    </w:p>
    <w:tbl>
      <w:tblPr>
        <w:tblStyle w:val="WTOTable2"/>
        <w:tblW w:w="5000" w:type="pct"/>
        <w:tblBorders>
          <w:top w:val="double" w:sz="6" w:space="0" w:color="auto"/>
          <w:bottom w:val="double" w:sz="6" w:space="0" w:color="auto"/>
          <w:insideH w:val="single" w:sz="6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8"/>
        <w:gridCol w:w="8122"/>
      </w:tblGrid>
      <w:tr w:rsidR="00763243" w:rsidRPr="00FE0C29" w14:paraId="77AD62E8" w14:textId="77777777" w:rsidTr="00FE0C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08" w:type="dxa"/>
            <w:gridSpan w:val="2"/>
            <w:tcBorders>
              <w:left w:val="none" w:sz="0" w:space="0" w:color="auto"/>
              <w:bottom w:val="single" w:sz="6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7D5D19A2" w14:textId="77777777" w:rsidR="002F663C" w:rsidRPr="00FE0C29" w:rsidRDefault="004F588A" w:rsidP="00FE0C29">
            <w:pPr>
              <w:spacing w:before="120" w:after="120"/>
              <w:ind w:left="567" w:hanging="567"/>
              <w:rPr>
                <w:b/>
              </w:rPr>
            </w:pPr>
            <w:r w:rsidRPr="00FE0C29">
              <w:rPr>
                <w:b/>
              </w:rPr>
              <w:t>Reason for Addendum:</w:t>
            </w:r>
          </w:p>
        </w:tc>
      </w:tr>
      <w:tr w:rsidR="00FE0C29" w:rsidRPr="00FE0C29" w14:paraId="37382122" w14:textId="77777777" w:rsidTr="00FE0C29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B85B09" w14:textId="18A34FEF" w:rsidR="002F663C" w:rsidRPr="00FE0C29" w:rsidRDefault="00FE0C29" w:rsidP="00FE0C29">
            <w:pPr>
              <w:spacing w:before="120" w:after="120"/>
              <w:ind w:left="567" w:hanging="567"/>
            </w:pPr>
            <w:r w:rsidRPr="00FE0C29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8952BF" w14:textId="4EA774B3" w:rsidR="002F663C" w:rsidRPr="00FE0C29" w:rsidRDefault="004F588A" w:rsidP="00FE0C29">
            <w:pPr>
              <w:spacing w:before="120" w:after="120"/>
            </w:pPr>
            <w:r w:rsidRPr="00FE0C29">
              <w:t xml:space="preserve">Comment period changed </w:t>
            </w:r>
            <w:r w:rsidR="00FE0C29" w:rsidRPr="00FE0C29">
              <w:t>-</w:t>
            </w:r>
            <w:r w:rsidRPr="00FE0C29">
              <w:t xml:space="preserve"> date:</w:t>
            </w:r>
          </w:p>
        </w:tc>
      </w:tr>
      <w:tr w:rsidR="00FE0C29" w:rsidRPr="00FE0C29" w14:paraId="22F74FA0" w14:textId="77777777" w:rsidTr="00FE0C29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5BF495" w14:textId="09A2D93C" w:rsidR="002F663C" w:rsidRPr="00FE0C29" w:rsidRDefault="00FE0C29" w:rsidP="00FE0C29">
            <w:pPr>
              <w:spacing w:before="120" w:after="120"/>
            </w:pPr>
            <w:r w:rsidRPr="00FE0C29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C2F32A" w14:textId="4D4E6304" w:rsidR="002F663C" w:rsidRPr="00FE0C29" w:rsidRDefault="004F588A" w:rsidP="00FE0C29">
            <w:pPr>
              <w:spacing w:before="120" w:after="120"/>
            </w:pPr>
            <w:r w:rsidRPr="00FE0C29">
              <w:t xml:space="preserve">Notified measure adopted </w:t>
            </w:r>
            <w:r w:rsidR="00FE0C29" w:rsidRPr="00FE0C29">
              <w:t>-</w:t>
            </w:r>
            <w:r w:rsidRPr="00FE0C29">
              <w:t xml:space="preserve"> date:</w:t>
            </w:r>
          </w:p>
        </w:tc>
      </w:tr>
      <w:tr w:rsidR="00FE0C29" w:rsidRPr="00FE0C29" w14:paraId="30C9D30A" w14:textId="77777777" w:rsidTr="00FE0C29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B67DE7" w14:textId="77777777" w:rsidR="002F663C" w:rsidRPr="00FE0C29" w:rsidRDefault="004F588A" w:rsidP="00FE0C29">
            <w:pPr>
              <w:spacing w:before="120" w:after="120"/>
            </w:pPr>
            <w:r w:rsidRPr="00FE0C29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08B30C" w14:textId="1EEA792A" w:rsidR="002F663C" w:rsidRPr="00FE0C29" w:rsidRDefault="004F588A" w:rsidP="00FE0C29">
            <w:pPr>
              <w:spacing w:before="120" w:after="120"/>
            </w:pPr>
            <w:r w:rsidRPr="00FE0C29">
              <w:t xml:space="preserve">Notified measure published </w:t>
            </w:r>
            <w:r w:rsidR="00FE0C29" w:rsidRPr="00FE0C29">
              <w:t>-</w:t>
            </w:r>
            <w:r w:rsidRPr="00FE0C29">
              <w:t xml:space="preserve"> date</w:t>
            </w:r>
            <w:r w:rsidR="00FE0C29" w:rsidRPr="00FE0C29">
              <w:t>: 24 October 2</w:t>
            </w:r>
            <w:r w:rsidRPr="00FE0C29">
              <w:t>024</w:t>
            </w:r>
          </w:p>
        </w:tc>
      </w:tr>
      <w:tr w:rsidR="00FE0C29" w:rsidRPr="00FE0C29" w14:paraId="0000ABFF" w14:textId="77777777" w:rsidTr="00FE0C29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B1EDE4" w14:textId="77777777" w:rsidR="002F663C" w:rsidRPr="00FE0C29" w:rsidRDefault="004F588A" w:rsidP="00FE0C29">
            <w:pPr>
              <w:spacing w:before="120" w:after="120"/>
            </w:pPr>
            <w:r w:rsidRPr="00FE0C29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0013B4" w14:textId="3695B3FD" w:rsidR="002F663C" w:rsidRPr="00FE0C29" w:rsidRDefault="004F588A" w:rsidP="00FE0C29">
            <w:pPr>
              <w:spacing w:before="120" w:after="120"/>
            </w:pPr>
            <w:r w:rsidRPr="00FE0C29">
              <w:t xml:space="preserve">Notified measure enters into force </w:t>
            </w:r>
            <w:r w:rsidR="00FE0C29" w:rsidRPr="00FE0C29">
              <w:t>-</w:t>
            </w:r>
            <w:r w:rsidRPr="00FE0C29">
              <w:t xml:space="preserve"> date</w:t>
            </w:r>
            <w:r w:rsidR="00FE0C29" w:rsidRPr="00FE0C29">
              <w:t>: 1</w:t>
            </w:r>
            <w:r w:rsidRPr="00FE0C29">
              <w:t xml:space="preserve">2 months after the publication of the Resolution in the Official Journal, </w:t>
            </w:r>
            <w:r w:rsidRPr="00FE0C29">
              <w:rPr>
                <w:i/>
                <w:iCs/>
              </w:rPr>
              <w:t>El Peruano.</w:t>
            </w:r>
          </w:p>
        </w:tc>
      </w:tr>
      <w:tr w:rsidR="00FE0C29" w:rsidRPr="00FE0C29" w14:paraId="31F01DD4" w14:textId="77777777" w:rsidTr="00FE0C29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D313AE" w14:textId="77777777" w:rsidR="002F663C" w:rsidRPr="00FE0C29" w:rsidRDefault="004F588A" w:rsidP="00FE0C29">
            <w:pPr>
              <w:spacing w:before="120" w:after="120"/>
            </w:pPr>
            <w:r w:rsidRPr="00FE0C29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7631F" w14:textId="32428F02" w:rsidR="00455B57" w:rsidRPr="00FE0C29" w:rsidRDefault="004F588A" w:rsidP="00FE0C29">
            <w:pPr>
              <w:spacing w:before="120" w:after="120"/>
            </w:pPr>
            <w:r w:rsidRPr="00FE0C29">
              <w:t>Text of final measure available from</w:t>
            </w:r>
            <w:r w:rsidR="00FE0C29" w:rsidRPr="00FE0C29">
              <w:rPr>
                <w:rStyle w:val="FootnoteReference"/>
              </w:rPr>
              <w:footnoteReference w:id="1"/>
            </w:r>
            <w:r w:rsidRPr="00FE0C29">
              <w:t>:</w:t>
            </w:r>
          </w:p>
          <w:p w14:paraId="37AC7E04" w14:textId="0B1B8167" w:rsidR="002F663C" w:rsidRPr="00FE0C29" w:rsidRDefault="006B5EA2" w:rsidP="00FE0C29">
            <w:pPr>
              <w:spacing w:before="120" w:after="120"/>
              <w:rPr>
                <w:rStyle w:val="Hyperlink"/>
              </w:rPr>
            </w:pPr>
            <w:hyperlink r:id="rId9" w:tgtFrame="_blank" w:history="1">
              <w:r w:rsidR="00FE0C29" w:rsidRPr="00FE0C29">
                <w:rPr>
                  <w:rStyle w:val="Hyperlink"/>
                </w:rPr>
                <w:t>https://www.inacal.gob.pe/metrologia/categoria/normasmetrologicas</w:t>
              </w:r>
            </w:hyperlink>
          </w:p>
          <w:p w14:paraId="6F6B25F5" w14:textId="47E08E24" w:rsidR="002F663C" w:rsidRPr="00FE0C29" w:rsidRDefault="006B5EA2" w:rsidP="00FE0C29">
            <w:pPr>
              <w:spacing w:before="120" w:after="120"/>
              <w:rPr>
                <w:rStyle w:val="Hyperlink"/>
              </w:rPr>
            </w:pPr>
            <w:hyperlink r:id="rId10" w:tgtFrame="_blank" w:history="1">
              <w:r w:rsidR="00FE0C29" w:rsidRPr="00FE0C29">
                <w:rPr>
                  <w:rStyle w:val="Hyperlink"/>
                </w:rPr>
                <w:t>http://extranet.comunidadandina.org/sirt/public/buscapalavra.aspx</w:t>
              </w:r>
            </w:hyperlink>
          </w:p>
          <w:p w14:paraId="7C9C2548" w14:textId="6A7C1576" w:rsidR="002F663C" w:rsidRPr="00FE0C29" w:rsidRDefault="006B5EA2" w:rsidP="00FE0C29">
            <w:pPr>
              <w:spacing w:before="120" w:after="120"/>
              <w:rPr>
                <w:rStyle w:val="Hyperlink"/>
              </w:rPr>
            </w:pPr>
            <w:hyperlink r:id="rId11" w:tgtFrame="_blank" w:history="1">
              <w:r w:rsidR="00FE0C29" w:rsidRPr="00FE0C29">
                <w:rPr>
                  <w:rStyle w:val="Hyperlink"/>
                </w:rPr>
                <w:t>http://consultasenlinea.mincetur.gob.pe/notificaciones/Publico/FrmBuscador.aspx</w:t>
              </w:r>
            </w:hyperlink>
          </w:p>
          <w:p w14:paraId="0D4F2FF9" w14:textId="4B37F47F" w:rsidR="002F663C" w:rsidRPr="00FE0C29" w:rsidRDefault="006B5EA2" w:rsidP="00FE0C29">
            <w:pPr>
              <w:spacing w:before="120" w:after="120"/>
              <w:rPr>
                <w:rStyle w:val="Hyperlink"/>
              </w:rPr>
            </w:pPr>
            <w:hyperlink r:id="rId12" w:tgtFrame="_blank" w:history="1">
              <w:r w:rsidR="00FE0C29" w:rsidRPr="00FE0C29">
                <w:rPr>
                  <w:rStyle w:val="Hyperlink"/>
                </w:rPr>
                <w:t>https://members.wto.org/crnattachments/2025/TBT/PER/final_measure/25_00239_00_s.pdf</w:t>
              </w:r>
            </w:hyperlink>
          </w:p>
        </w:tc>
      </w:tr>
      <w:tr w:rsidR="00FE0C29" w:rsidRPr="00FE0C29" w14:paraId="1DBE96C5" w14:textId="77777777" w:rsidTr="00FE0C29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B51499" w14:textId="6C61F742" w:rsidR="002F663C" w:rsidRPr="00FE0C29" w:rsidRDefault="00FE0C29" w:rsidP="00FE0C29">
            <w:pPr>
              <w:spacing w:before="120" w:after="120"/>
            </w:pPr>
            <w:r w:rsidRPr="00FE0C29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84893A" w14:textId="7071399F" w:rsidR="00455B57" w:rsidRPr="00FE0C29" w:rsidRDefault="004F588A" w:rsidP="00FE0C29">
            <w:pPr>
              <w:spacing w:before="120" w:after="60"/>
            </w:pPr>
            <w:r w:rsidRPr="00FE0C29">
              <w:t xml:space="preserve">Notified measure withdrawn or revoked </w:t>
            </w:r>
            <w:r w:rsidR="00FE0C29" w:rsidRPr="00FE0C29">
              <w:t>-</w:t>
            </w:r>
            <w:r w:rsidRPr="00FE0C29">
              <w:t xml:space="preserve"> date:</w:t>
            </w:r>
          </w:p>
          <w:p w14:paraId="2C3238ED" w14:textId="545B2EDC" w:rsidR="002F663C" w:rsidRPr="00FE0C29" w:rsidRDefault="004F588A" w:rsidP="00FE0C29">
            <w:pPr>
              <w:spacing w:before="60" w:after="120"/>
            </w:pPr>
            <w:r w:rsidRPr="00FE0C29">
              <w:t>Relevant symbol if measure re</w:t>
            </w:r>
            <w:r w:rsidR="00FE0C29" w:rsidRPr="00FE0C29">
              <w:t>-</w:t>
            </w:r>
            <w:r w:rsidRPr="00FE0C29">
              <w:t>notified:</w:t>
            </w:r>
          </w:p>
        </w:tc>
      </w:tr>
      <w:tr w:rsidR="00FE0C29" w:rsidRPr="00FE0C29" w14:paraId="14DC6E23" w14:textId="77777777" w:rsidTr="00FE0C29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AABFA9" w14:textId="0B3813D8" w:rsidR="002F663C" w:rsidRPr="00FE0C29" w:rsidRDefault="00FE0C29" w:rsidP="00FE0C29">
            <w:pPr>
              <w:spacing w:before="120" w:after="120"/>
            </w:pPr>
            <w:r w:rsidRPr="00FE0C29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DB7112" w14:textId="77777777" w:rsidR="00455B57" w:rsidRPr="00FE0C29" w:rsidRDefault="004F588A" w:rsidP="00FE0C29">
            <w:pPr>
              <w:spacing w:before="120" w:after="60"/>
            </w:pPr>
            <w:r w:rsidRPr="00FE0C29">
              <w:t>Content or scope of notified measure changed and text available from</w:t>
            </w:r>
            <w:r w:rsidRPr="00FE0C29">
              <w:rPr>
                <w:vertAlign w:val="superscript"/>
              </w:rPr>
              <w:t>1</w:t>
            </w:r>
            <w:r w:rsidRPr="00FE0C29">
              <w:t>:</w:t>
            </w:r>
          </w:p>
          <w:p w14:paraId="41D7F4F0" w14:textId="33EBFCF7" w:rsidR="002F663C" w:rsidRPr="00FE0C29" w:rsidRDefault="004F588A" w:rsidP="00FE0C29">
            <w:pPr>
              <w:spacing w:before="60" w:after="120"/>
            </w:pPr>
            <w:r w:rsidRPr="00FE0C29">
              <w:t>New deadline for comments (if applicable):</w:t>
            </w:r>
          </w:p>
        </w:tc>
      </w:tr>
      <w:tr w:rsidR="00FE0C29" w:rsidRPr="00FE0C29" w14:paraId="13412A16" w14:textId="77777777" w:rsidTr="00FE0C29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79EB1C" w14:textId="0D9FC807" w:rsidR="002F663C" w:rsidRPr="00FE0C29" w:rsidRDefault="00FE0C29" w:rsidP="00FE0C29">
            <w:pPr>
              <w:spacing w:before="120" w:after="120"/>
              <w:ind w:left="567" w:hanging="567"/>
            </w:pPr>
            <w:r w:rsidRPr="00FE0C29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3D8C6E" w14:textId="1AE0E41C" w:rsidR="002F663C" w:rsidRPr="00FE0C29" w:rsidRDefault="004F588A" w:rsidP="00FE0C29">
            <w:pPr>
              <w:spacing w:before="120" w:after="120"/>
              <w:rPr>
                <w:sz w:val="16"/>
                <w:szCs w:val="16"/>
              </w:rPr>
            </w:pPr>
            <w:r w:rsidRPr="00FE0C29">
              <w:t>Interpretive guidance issued and text available from</w:t>
            </w:r>
            <w:r w:rsidRPr="00FE0C29">
              <w:rPr>
                <w:vertAlign w:val="superscript"/>
              </w:rPr>
              <w:t>1</w:t>
            </w:r>
            <w:r w:rsidRPr="00FE0C29">
              <w:t>:</w:t>
            </w:r>
          </w:p>
        </w:tc>
      </w:tr>
      <w:tr w:rsidR="00763243" w:rsidRPr="00FE0C29" w14:paraId="799E17B7" w14:textId="77777777" w:rsidTr="00FE0C29">
        <w:tc>
          <w:tcPr>
            <w:tcW w:w="851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45F84477" w14:textId="5CC7AC8C" w:rsidR="002F663C" w:rsidRPr="00FE0C29" w:rsidRDefault="00FE0C29" w:rsidP="00FE0C29">
            <w:pPr>
              <w:spacing w:before="120" w:after="120"/>
              <w:ind w:left="567" w:hanging="567"/>
            </w:pPr>
            <w:r w:rsidRPr="00FE0C29">
              <w:lastRenderedPageBreak/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60676517" w14:textId="6388618A" w:rsidR="002F663C" w:rsidRPr="00FE0C29" w:rsidRDefault="004F588A" w:rsidP="00FE0C29">
            <w:pPr>
              <w:spacing w:before="120" w:after="120"/>
            </w:pPr>
            <w:r w:rsidRPr="00FE0C29">
              <w:t>Other:</w:t>
            </w:r>
          </w:p>
        </w:tc>
      </w:tr>
    </w:tbl>
    <w:p w14:paraId="4100CB0E" w14:textId="77777777" w:rsidR="002F663C" w:rsidRPr="00FE0C29" w:rsidRDefault="002F663C" w:rsidP="00FE0C29"/>
    <w:p w14:paraId="567AB06D" w14:textId="4E0B3BAC" w:rsidR="003918E9" w:rsidRPr="00FE0C29" w:rsidRDefault="004F588A" w:rsidP="00FE0C29">
      <w:pPr>
        <w:spacing w:after="120"/>
      </w:pPr>
      <w:r w:rsidRPr="00FE0C29">
        <w:rPr>
          <w:b/>
          <w:bCs/>
        </w:rPr>
        <w:t>Description</w:t>
      </w:r>
      <w:r w:rsidR="00FE0C29" w:rsidRPr="00FE0C29">
        <w:rPr>
          <w:b/>
          <w:bCs/>
        </w:rPr>
        <w:t xml:space="preserve">: </w:t>
      </w:r>
      <w:r w:rsidR="00FE0C29" w:rsidRPr="00FE0C29">
        <w:t>D</w:t>
      </w:r>
      <w:r w:rsidRPr="00FE0C29">
        <w:t xml:space="preserve">irectorial Resolution </w:t>
      </w:r>
      <w:r w:rsidR="00FE0C29" w:rsidRPr="00FE0C29">
        <w:t>No. D</w:t>
      </w:r>
      <w:r w:rsidRPr="00FE0C29">
        <w:t>000014</w:t>
      </w:r>
      <w:r w:rsidR="00FE0C29" w:rsidRPr="00FE0C29">
        <w:t>-</w:t>
      </w:r>
      <w:r w:rsidRPr="00FE0C29">
        <w:t>2024</w:t>
      </w:r>
      <w:r w:rsidR="00FE0C29" w:rsidRPr="00FE0C29">
        <w:t>-</w:t>
      </w:r>
      <w:r w:rsidRPr="00FE0C29">
        <w:t xml:space="preserve">INACAL/DM, published in the Official Journal, </w:t>
      </w:r>
      <w:r w:rsidRPr="00FE0C29">
        <w:rPr>
          <w:i/>
          <w:iCs/>
        </w:rPr>
        <w:t>El Peruano</w:t>
      </w:r>
      <w:r w:rsidRPr="00FE0C29">
        <w:t>, of 2024</w:t>
      </w:r>
      <w:r w:rsidR="00FE0C29" w:rsidRPr="00FE0C29">
        <w:t>-</w:t>
      </w:r>
      <w:r w:rsidRPr="00FE0C29">
        <w:t>10</w:t>
      </w:r>
      <w:r w:rsidR="00FE0C29" w:rsidRPr="00FE0C29">
        <w:t>-</w:t>
      </w:r>
      <w:r w:rsidRPr="00FE0C29">
        <w:t xml:space="preserve">24, approves Peruvian Metrology Standard (NMP) </w:t>
      </w:r>
      <w:r w:rsidR="00FE0C29" w:rsidRPr="00FE0C29">
        <w:t xml:space="preserve">No. </w:t>
      </w:r>
      <w:r w:rsidRPr="00FE0C29">
        <w:t xml:space="preserve">022:2024 "Electricity metering equipment </w:t>
      </w:r>
      <w:r w:rsidR="00FE0C29" w:rsidRPr="00FE0C29">
        <w:t>-</w:t>
      </w:r>
      <w:r w:rsidRPr="00FE0C29">
        <w:t xml:space="preserve"> Particular Requirements</w:t>
      </w:r>
      <w:r w:rsidR="00FE0C29" w:rsidRPr="00FE0C29">
        <w:t>: S</w:t>
      </w:r>
      <w:r w:rsidRPr="00FE0C29">
        <w:t>tatic meters for AC active energy (classes 0,1,S, 0,2 S and 0,5 S)</w:t>
      </w:r>
      <w:r w:rsidR="000F0409">
        <w:t>"</w:t>
      </w:r>
      <w:r w:rsidRPr="00FE0C29">
        <w:t>.</w:t>
      </w:r>
    </w:p>
    <w:p w14:paraId="3BCF255B" w14:textId="672421FC" w:rsidR="00EF68C9" w:rsidRPr="00FE0C29" w:rsidRDefault="004F588A" w:rsidP="00FE0C29">
      <w:pPr>
        <w:spacing w:before="120" w:after="120"/>
      </w:pPr>
      <w:r w:rsidRPr="00FE0C29">
        <w:rPr>
          <w:i/>
          <w:iCs/>
        </w:rPr>
        <w:t>Ministerio de Comercio Exterior y Turismo</w:t>
      </w:r>
      <w:r w:rsidRPr="00FE0C29">
        <w:t>, MINCETUR (Ministry of Foreign Trade and Tourism)</w:t>
      </w:r>
    </w:p>
    <w:p w14:paraId="14D8F325" w14:textId="30319D8F" w:rsidR="00EF68C9" w:rsidRPr="00FE0C29" w:rsidRDefault="004F588A" w:rsidP="00FE0C29">
      <w:pPr>
        <w:spacing w:before="120" w:after="120"/>
      </w:pPr>
      <w:r w:rsidRPr="00FE0C29">
        <w:t xml:space="preserve">Calle Uno Oeste Nº 50 </w:t>
      </w:r>
      <w:r w:rsidR="00FE0C29" w:rsidRPr="00FE0C29">
        <w:t>-</w:t>
      </w:r>
      <w:r w:rsidRPr="00FE0C29">
        <w:t xml:space="preserve"> Urb</w:t>
      </w:r>
      <w:r w:rsidR="00FE0C29" w:rsidRPr="00FE0C29">
        <w:t>. C</w:t>
      </w:r>
      <w:r w:rsidRPr="00FE0C29">
        <w:t xml:space="preserve">orpac </w:t>
      </w:r>
      <w:r w:rsidR="00FE0C29" w:rsidRPr="00FE0C29">
        <w:t>-</w:t>
      </w:r>
      <w:r w:rsidRPr="00FE0C29">
        <w:t xml:space="preserve"> Lima 27 </w:t>
      </w:r>
      <w:r w:rsidR="00FE0C29" w:rsidRPr="00FE0C29">
        <w:t>-</w:t>
      </w:r>
      <w:r w:rsidRPr="00FE0C29">
        <w:t xml:space="preserve"> Peru</w:t>
      </w:r>
    </w:p>
    <w:p w14:paraId="61F4992C" w14:textId="2548C69D" w:rsidR="00EF68C9" w:rsidRPr="00FE0C29" w:rsidRDefault="004F588A" w:rsidP="00FE0C29">
      <w:pPr>
        <w:spacing w:before="120" w:after="120"/>
      </w:pPr>
      <w:r w:rsidRPr="00FE0C29">
        <w:t>Tel.</w:t>
      </w:r>
      <w:r w:rsidR="00FE0C29" w:rsidRPr="00FE0C29">
        <w:t>: (</w:t>
      </w:r>
      <w:r w:rsidRPr="00FE0C29">
        <w:t>+51 1) 513</w:t>
      </w:r>
      <w:r w:rsidR="00FE0C29" w:rsidRPr="00FE0C29">
        <w:t>-</w:t>
      </w:r>
      <w:r w:rsidRPr="00FE0C29">
        <w:t>6100, Ext. 1223 and 1239</w:t>
      </w:r>
    </w:p>
    <w:p w14:paraId="7FA518CD" w14:textId="065E523B" w:rsidR="00EF68C9" w:rsidRPr="00FE0C29" w:rsidRDefault="004F588A" w:rsidP="00FE0C29">
      <w:pPr>
        <w:spacing w:before="120" w:after="120"/>
      </w:pPr>
      <w:r w:rsidRPr="00FE0C29">
        <w:t xml:space="preserve">Email: </w:t>
      </w:r>
      <w:hyperlink r:id="rId13" w:history="1">
        <w:r w:rsidR="00FE0C29" w:rsidRPr="00FE0C29">
          <w:rPr>
            <w:rStyle w:val="Hyperlink"/>
          </w:rPr>
          <w:t>otc@mincetur.gob.pe</w:t>
        </w:r>
      </w:hyperlink>
    </w:p>
    <w:p w14:paraId="7BB57F48" w14:textId="570C3114" w:rsidR="00D60927" w:rsidRPr="00FE0C29" w:rsidRDefault="00FE0C29" w:rsidP="00FE0C29">
      <w:pPr>
        <w:jc w:val="center"/>
        <w:rPr>
          <w:b/>
        </w:rPr>
      </w:pPr>
      <w:r w:rsidRPr="00FE0C29">
        <w:rPr>
          <w:b/>
        </w:rPr>
        <w:t>__________</w:t>
      </w:r>
    </w:p>
    <w:sectPr w:rsidR="00D60927" w:rsidRPr="00FE0C29" w:rsidSect="00FE0C2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0A4A4" w14:textId="77777777" w:rsidR="004F588A" w:rsidRPr="00FE0C29" w:rsidRDefault="004F588A">
      <w:r w:rsidRPr="00FE0C29">
        <w:separator/>
      </w:r>
    </w:p>
  </w:endnote>
  <w:endnote w:type="continuationSeparator" w:id="0">
    <w:p w14:paraId="59BB00C8" w14:textId="77777777" w:rsidR="004F588A" w:rsidRPr="00FE0C29" w:rsidRDefault="004F588A">
      <w:r w:rsidRPr="00FE0C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F4057" w14:textId="687D1969" w:rsidR="00544326" w:rsidRPr="00FE0C29" w:rsidRDefault="00FE0C29" w:rsidP="00FE0C29">
    <w:pPr>
      <w:pStyle w:val="Footer"/>
    </w:pPr>
    <w:r w:rsidRPr="00FE0C29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4E7C8" w14:textId="3B64B021" w:rsidR="00544326" w:rsidRPr="00FE0C29" w:rsidRDefault="00FE0C29" w:rsidP="00FE0C29">
    <w:pPr>
      <w:pStyle w:val="Footer"/>
    </w:pPr>
    <w:r w:rsidRPr="00FE0C29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03122" w14:textId="5EAF0F92" w:rsidR="00EF68C9" w:rsidRPr="00FE0C29" w:rsidRDefault="00FE0C29" w:rsidP="00FE0C29">
    <w:pPr>
      <w:pStyle w:val="Footer"/>
    </w:pPr>
    <w:r w:rsidRPr="00FE0C2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52633" w14:textId="77777777" w:rsidR="00324956" w:rsidRPr="00FE0C29" w:rsidRDefault="004F588A" w:rsidP="00ED54E0">
      <w:bookmarkStart w:id="0" w:name="_Hlk23403611"/>
      <w:bookmarkStart w:id="1" w:name="_Hlk23403612"/>
      <w:r w:rsidRPr="00FE0C29">
        <w:separator/>
      </w:r>
      <w:bookmarkEnd w:id="0"/>
      <w:bookmarkEnd w:id="1"/>
    </w:p>
  </w:footnote>
  <w:footnote w:type="continuationSeparator" w:id="0">
    <w:p w14:paraId="4550DE0F" w14:textId="77777777" w:rsidR="00324956" w:rsidRPr="00FE0C29" w:rsidRDefault="004F588A" w:rsidP="00ED54E0">
      <w:bookmarkStart w:id="2" w:name="_Hlk23403613"/>
      <w:bookmarkStart w:id="3" w:name="_Hlk23403614"/>
      <w:r w:rsidRPr="00FE0C29">
        <w:continuationSeparator/>
      </w:r>
      <w:bookmarkEnd w:id="2"/>
      <w:bookmarkEnd w:id="3"/>
    </w:p>
  </w:footnote>
  <w:footnote w:id="1">
    <w:p w14:paraId="3E750AA8" w14:textId="58A0AB15" w:rsidR="00FE0C29" w:rsidRDefault="00FE0C2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E0C29">
        <w:t>This information can be provided by including a website address, a PDF attachment, or other information on where the text of the final measure/change to the measure/interpretative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6C999" w14:textId="77777777" w:rsidR="00FE0C29" w:rsidRPr="00FE0C29" w:rsidRDefault="00FE0C29" w:rsidP="00FE0C29">
    <w:pPr>
      <w:pStyle w:val="Header"/>
      <w:spacing w:after="240"/>
      <w:jc w:val="center"/>
    </w:pPr>
    <w:r w:rsidRPr="00FE0C29">
      <w:t>G/TBT/N/PER/148/Add.1</w:t>
    </w:r>
  </w:p>
  <w:p w14:paraId="0C00BA4B" w14:textId="77777777" w:rsidR="00FE0C29" w:rsidRPr="00FE0C29" w:rsidRDefault="00FE0C29" w:rsidP="00FE0C29">
    <w:pPr>
      <w:pStyle w:val="Header"/>
      <w:pBdr>
        <w:bottom w:val="single" w:sz="4" w:space="1" w:color="auto"/>
      </w:pBdr>
      <w:jc w:val="center"/>
    </w:pPr>
    <w:r w:rsidRPr="00FE0C29">
      <w:t xml:space="preserve">- </w:t>
    </w:r>
    <w:r w:rsidRPr="00FE0C29">
      <w:fldChar w:fldCharType="begin"/>
    </w:r>
    <w:r w:rsidRPr="00FE0C29">
      <w:instrText xml:space="preserve"> PAGE  \* Arabic  \* MERGEFORMAT </w:instrText>
    </w:r>
    <w:r w:rsidRPr="00FE0C29">
      <w:fldChar w:fldCharType="separate"/>
    </w:r>
    <w:r w:rsidRPr="00FE0C29">
      <w:t>1</w:t>
    </w:r>
    <w:r w:rsidRPr="00FE0C29">
      <w:fldChar w:fldCharType="end"/>
    </w:r>
    <w:r w:rsidRPr="00FE0C29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20172" w14:textId="77777777" w:rsidR="00FE0C29" w:rsidRPr="00FE0C29" w:rsidRDefault="00FE0C29" w:rsidP="00FE0C29">
    <w:pPr>
      <w:pStyle w:val="Header"/>
      <w:spacing w:after="240"/>
      <w:jc w:val="center"/>
    </w:pPr>
    <w:r w:rsidRPr="00FE0C29">
      <w:t>G/TBT/N/PER/148/Add.1</w:t>
    </w:r>
  </w:p>
  <w:p w14:paraId="20FE2C43" w14:textId="77777777" w:rsidR="00FE0C29" w:rsidRPr="00FE0C29" w:rsidRDefault="00FE0C29" w:rsidP="00FE0C29">
    <w:pPr>
      <w:pStyle w:val="Header"/>
      <w:pBdr>
        <w:bottom w:val="single" w:sz="4" w:space="1" w:color="auto"/>
      </w:pBdr>
      <w:jc w:val="center"/>
    </w:pPr>
    <w:r w:rsidRPr="00FE0C29">
      <w:t xml:space="preserve">- </w:t>
    </w:r>
    <w:r w:rsidRPr="00FE0C29">
      <w:fldChar w:fldCharType="begin"/>
    </w:r>
    <w:r w:rsidRPr="00FE0C29">
      <w:instrText xml:space="preserve"> PAGE  \* Arabic  \* MERGEFORMAT </w:instrText>
    </w:r>
    <w:r w:rsidRPr="00FE0C29">
      <w:fldChar w:fldCharType="separate"/>
    </w:r>
    <w:r w:rsidRPr="00FE0C29">
      <w:t>1</w:t>
    </w:r>
    <w:r w:rsidRPr="00FE0C29">
      <w:fldChar w:fldCharType="end"/>
    </w:r>
    <w:r w:rsidRPr="00FE0C29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FE0C29" w:rsidRPr="00FE0C29" w14:paraId="06F3A37B" w14:textId="77777777" w:rsidTr="00FE0C29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4A1D4EB9" w14:textId="77777777" w:rsidR="00FE0C29" w:rsidRPr="00FE0C29" w:rsidRDefault="00FE0C29" w:rsidP="00FE0C29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161FB54" w14:textId="77777777" w:rsidR="00FE0C29" w:rsidRPr="00FE0C29" w:rsidRDefault="00FE0C29" w:rsidP="00FE0C29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FE0C29" w:rsidRPr="00FE0C29" w14:paraId="1ED4AB88" w14:textId="77777777" w:rsidTr="00FE0C29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4BD3509E" w14:textId="3EC63A83" w:rsidR="00FE0C29" w:rsidRPr="00FE0C29" w:rsidRDefault="00FE0C29" w:rsidP="00FE0C29">
          <w:pPr>
            <w:jc w:val="left"/>
            <w:rPr>
              <w:rFonts w:eastAsia="Verdana" w:cs="Verdana"/>
              <w:szCs w:val="18"/>
            </w:rPr>
          </w:pPr>
          <w:r w:rsidRPr="00FE0C29">
            <w:rPr>
              <w:rFonts w:eastAsia="Verdana" w:cs="Verdana"/>
              <w:noProof/>
              <w:szCs w:val="18"/>
            </w:rPr>
            <w:drawing>
              <wp:inline distT="0" distB="0" distL="0" distR="0" wp14:anchorId="55BF7BAB" wp14:editId="6A14C884">
                <wp:extent cx="2415902" cy="720090"/>
                <wp:effectExtent l="0" t="0" r="3810" b="3810"/>
                <wp:docPr id="1596546113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6546113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04C89A50" w14:textId="77777777" w:rsidR="00FE0C29" w:rsidRPr="00FE0C29" w:rsidRDefault="00FE0C29" w:rsidP="00FE0C29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FE0C29" w:rsidRPr="00FE0C29" w14:paraId="0AD3D0A2" w14:textId="77777777" w:rsidTr="00FE0C29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5FC54A49" w14:textId="77777777" w:rsidR="00FE0C29" w:rsidRPr="00FE0C29" w:rsidRDefault="00FE0C29" w:rsidP="00FE0C29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EBFB01B" w14:textId="7183E160" w:rsidR="00FE0C29" w:rsidRPr="00FE0C29" w:rsidRDefault="00FE0C29" w:rsidP="00FE0C29">
          <w:pPr>
            <w:jc w:val="right"/>
            <w:rPr>
              <w:rFonts w:eastAsia="Verdana" w:cs="Verdana"/>
              <w:b/>
              <w:szCs w:val="18"/>
            </w:rPr>
          </w:pPr>
          <w:r w:rsidRPr="00FE0C29">
            <w:rPr>
              <w:b/>
              <w:szCs w:val="18"/>
            </w:rPr>
            <w:t>G/TBT/N/PER/148/Add.1</w:t>
          </w:r>
        </w:p>
      </w:tc>
    </w:tr>
    <w:tr w:rsidR="00FE0C29" w:rsidRPr="00FE0C29" w14:paraId="0E131A69" w14:textId="77777777" w:rsidTr="00FE0C29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7AF77BA3" w14:textId="77777777" w:rsidR="00FE0C29" w:rsidRPr="00FE0C29" w:rsidRDefault="00FE0C29" w:rsidP="00FE0C29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34F238A" w14:textId="542F060E" w:rsidR="00FE0C29" w:rsidRPr="00FE0C29" w:rsidRDefault="00FE0C29" w:rsidP="00FE0C29">
          <w:pPr>
            <w:jc w:val="right"/>
            <w:rPr>
              <w:rFonts w:eastAsia="Verdana" w:cs="Verdana"/>
              <w:szCs w:val="18"/>
            </w:rPr>
          </w:pPr>
          <w:r w:rsidRPr="00FE0C29">
            <w:rPr>
              <w:rFonts w:eastAsia="Verdana" w:cs="Verdana"/>
              <w:szCs w:val="18"/>
            </w:rPr>
            <w:t>8 January 2025</w:t>
          </w:r>
        </w:p>
      </w:tc>
    </w:tr>
    <w:tr w:rsidR="00FE0C29" w:rsidRPr="00FE0C29" w14:paraId="72F493CF" w14:textId="77777777" w:rsidTr="00FE0C29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E8E73F" w14:textId="72705092" w:rsidR="00FE0C29" w:rsidRPr="00FE0C29" w:rsidRDefault="00FE0C29" w:rsidP="00FE0C29">
          <w:pPr>
            <w:jc w:val="left"/>
            <w:rPr>
              <w:rFonts w:eastAsia="Verdana" w:cs="Verdana"/>
              <w:b/>
              <w:szCs w:val="18"/>
            </w:rPr>
          </w:pPr>
          <w:r w:rsidRPr="00FE0C29">
            <w:rPr>
              <w:rFonts w:eastAsia="Verdana" w:cs="Verdana"/>
              <w:color w:val="FF0000"/>
              <w:szCs w:val="18"/>
            </w:rPr>
            <w:t>(25</w:t>
          </w:r>
          <w:r w:rsidRPr="00FE0C29">
            <w:rPr>
              <w:rFonts w:eastAsia="Verdana" w:cs="Verdana"/>
              <w:color w:val="FF0000"/>
              <w:szCs w:val="18"/>
            </w:rPr>
            <w:noBreakHyphen/>
          </w:r>
          <w:r w:rsidR="006B5EA2">
            <w:rPr>
              <w:rFonts w:eastAsia="Verdana" w:cs="Verdana"/>
              <w:color w:val="FF0000"/>
              <w:szCs w:val="18"/>
            </w:rPr>
            <w:t>0128</w:t>
          </w:r>
          <w:r w:rsidRPr="00FE0C29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FC0FBD" w14:textId="6E9BF98A" w:rsidR="00FE0C29" w:rsidRPr="00FE0C29" w:rsidRDefault="00FE0C29" w:rsidP="00FE0C29">
          <w:pPr>
            <w:jc w:val="right"/>
            <w:rPr>
              <w:rFonts w:eastAsia="Verdana" w:cs="Verdana"/>
              <w:szCs w:val="18"/>
            </w:rPr>
          </w:pPr>
          <w:r w:rsidRPr="00FE0C29">
            <w:rPr>
              <w:rFonts w:eastAsia="Verdana" w:cs="Verdana"/>
              <w:szCs w:val="18"/>
            </w:rPr>
            <w:t xml:space="preserve">Page: </w:t>
          </w:r>
          <w:r w:rsidRPr="00FE0C29">
            <w:rPr>
              <w:rFonts w:eastAsia="Verdana" w:cs="Verdana"/>
              <w:szCs w:val="18"/>
            </w:rPr>
            <w:fldChar w:fldCharType="begin"/>
          </w:r>
          <w:r w:rsidRPr="00FE0C2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FE0C29">
            <w:rPr>
              <w:rFonts w:eastAsia="Verdana" w:cs="Verdana"/>
              <w:szCs w:val="18"/>
            </w:rPr>
            <w:fldChar w:fldCharType="separate"/>
          </w:r>
          <w:r w:rsidRPr="00FE0C29">
            <w:rPr>
              <w:rFonts w:eastAsia="Verdana" w:cs="Verdana"/>
              <w:szCs w:val="18"/>
            </w:rPr>
            <w:t>1</w:t>
          </w:r>
          <w:r w:rsidRPr="00FE0C29">
            <w:rPr>
              <w:rFonts w:eastAsia="Verdana" w:cs="Verdana"/>
              <w:szCs w:val="18"/>
            </w:rPr>
            <w:fldChar w:fldCharType="end"/>
          </w:r>
          <w:r w:rsidRPr="00FE0C29">
            <w:rPr>
              <w:rFonts w:eastAsia="Verdana" w:cs="Verdana"/>
              <w:szCs w:val="18"/>
            </w:rPr>
            <w:t>/</w:t>
          </w:r>
          <w:r w:rsidRPr="00FE0C29">
            <w:rPr>
              <w:rFonts w:eastAsia="Verdana" w:cs="Verdana"/>
              <w:szCs w:val="18"/>
            </w:rPr>
            <w:fldChar w:fldCharType="begin"/>
          </w:r>
          <w:r w:rsidRPr="00FE0C2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FE0C29">
            <w:rPr>
              <w:rFonts w:eastAsia="Verdana" w:cs="Verdana"/>
              <w:szCs w:val="18"/>
            </w:rPr>
            <w:fldChar w:fldCharType="separate"/>
          </w:r>
          <w:r w:rsidRPr="00FE0C29">
            <w:rPr>
              <w:rFonts w:eastAsia="Verdana" w:cs="Verdana"/>
              <w:szCs w:val="18"/>
            </w:rPr>
            <w:t>2</w:t>
          </w:r>
          <w:r w:rsidRPr="00FE0C29">
            <w:rPr>
              <w:rFonts w:eastAsia="Verdana" w:cs="Verdana"/>
              <w:szCs w:val="18"/>
            </w:rPr>
            <w:fldChar w:fldCharType="end"/>
          </w:r>
        </w:p>
      </w:tc>
    </w:tr>
    <w:tr w:rsidR="00FE0C29" w:rsidRPr="00FE0C29" w14:paraId="25953936" w14:textId="77777777" w:rsidTr="00FE0C29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D75759" w14:textId="49EE38D0" w:rsidR="00FE0C29" w:rsidRPr="00FE0C29" w:rsidRDefault="00FE0C29" w:rsidP="00FE0C29">
          <w:pPr>
            <w:jc w:val="left"/>
            <w:rPr>
              <w:rFonts w:eastAsia="Verdana" w:cs="Verdana"/>
              <w:szCs w:val="18"/>
            </w:rPr>
          </w:pPr>
          <w:r w:rsidRPr="00FE0C29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7F3EC194" w14:textId="3A5D66B7" w:rsidR="00FE0C29" w:rsidRPr="00FE0C29" w:rsidRDefault="00FE0C29" w:rsidP="00FE0C29">
          <w:pPr>
            <w:jc w:val="right"/>
            <w:rPr>
              <w:rFonts w:eastAsia="Verdana" w:cs="Verdana"/>
              <w:bCs/>
              <w:szCs w:val="18"/>
            </w:rPr>
          </w:pPr>
          <w:r w:rsidRPr="00FE0C29">
            <w:rPr>
              <w:rFonts w:eastAsia="Verdana" w:cs="Verdana"/>
              <w:bCs/>
              <w:szCs w:val="18"/>
            </w:rPr>
            <w:t>Original: Spanish</w:t>
          </w:r>
        </w:p>
      </w:tc>
    </w:tr>
  </w:tbl>
  <w:p w14:paraId="1D4CE332" w14:textId="77777777" w:rsidR="00ED54E0" w:rsidRPr="00FE0C29" w:rsidRDefault="00ED54E0" w:rsidP="00FE0C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9C92F798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C570018E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56124D3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9AB2099A"/>
    <w:numStyleLink w:val="LegalHeadings"/>
  </w:abstractNum>
  <w:abstractNum w:abstractNumId="13" w15:restartNumberingAfterBreak="0">
    <w:nsid w:val="57551E12"/>
    <w:multiLevelType w:val="multilevel"/>
    <w:tmpl w:val="9AB2099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9344514">
    <w:abstractNumId w:val="9"/>
  </w:num>
  <w:num w:numId="2" w16cid:durableId="107045890">
    <w:abstractNumId w:val="7"/>
  </w:num>
  <w:num w:numId="3" w16cid:durableId="812602384">
    <w:abstractNumId w:val="6"/>
  </w:num>
  <w:num w:numId="4" w16cid:durableId="966157297">
    <w:abstractNumId w:val="5"/>
  </w:num>
  <w:num w:numId="5" w16cid:durableId="2069301693">
    <w:abstractNumId w:val="4"/>
  </w:num>
  <w:num w:numId="6" w16cid:durableId="1198079463">
    <w:abstractNumId w:val="13"/>
  </w:num>
  <w:num w:numId="7" w16cid:durableId="322776060">
    <w:abstractNumId w:val="12"/>
  </w:num>
  <w:num w:numId="8" w16cid:durableId="943809513">
    <w:abstractNumId w:val="11"/>
  </w:num>
  <w:num w:numId="9" w16cid:durableId="12811114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2118484">
    <w:abstractNumId w:val="14"/>
  </w:num>
  <w:num w:numId="11" w16cid:durableId="736171752">
    <w:abstractNumId w:val="8"/>
  </w:num>
  <w:num w:numId="12" w16cid:durableId="1251935591">
    <w:abstractNumId w:val="3"/>
  </w:num>
  <w:num w:numId="13" w16cid:durableId="446392361">
    <w:abstractNumId w:val="2"/>
  </w:num>
  <w:num w:numId="14" w16cid:durableId="2016686845">
    <w:abstractNumId w:val="1"/>
  </w:num>
  <w:num w:numId="15" w16cid:durableId="1293363353">
    <w:abstractNumId w:val="0"/>
  </w:num>
  <w:num w:numId="16" w16cid:durableId="27951035">
    <w:abstractNumId w:val="12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0F0409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55B57"/>
    <w:rsid w:val="00467032"/>
    <w:rsid w:val="0046754A"/>
    <w:rsid w:val="00470C19"/>
    <w:rsid w:val="004854AE"/>
    <w:rsid w:val="00486575"/>
    <w:rsid w:val="004B7B46"/>
    <w:rsid w:val="004C5A53"/>
    <w:rsid w:val="004F203A"/>
    <w:rsid w:val="004F588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B5EA2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324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2044"/>
    <w:rsid w:val="008739FD"/>
    <w:rsid w:val="0087580A"/>
    <w:rsid w:val="008815B7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17E06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10AD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0C29"/>
    <w:rsid w:val="00FE4603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0680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C2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FE0C2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FE0C2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FE0C2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FE0C29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FE0C29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FE0C29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FE0C2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FE0C2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FE0C2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FE0C29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FE0C29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FE0C29"/>
    <w:rPr>
      <w:rFonts w:ascii="Verdana" w:eastAsiaTheme="majorEastAsia" w:hAnsi="Verdana" w:cstheme="majorBidi"/>
      <w:b/>
      <w:bCs/>
      <w:color w:val="006283"/>
      <w:sz w:val="18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FE0C29"/>
    <w:rPr>
      <w:rFonts w:ascii="Verdana" w:eastAsiaTheme="majorEastAsia" w:hAnsi="Verdana" w:cstheme="majorBidi"/>
      <w:b/>
      <w:bCs/>
      <w:iCs/>
      <w:color w:val="006283"/>
      <w:sz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FE0C29"/>
    <w:rPr>
      <w:rFonts w:ascii="Verdana" w:eastAsiaTheme="majorEastAsia" w:hAnsi="Verdana" w:cstheme="majorBidi"/>
      <w:b/>
      <w:color w:val="006283"/>
      <w:sz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FE0C29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FE0C29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FE0C29"/>
    <w:rPr>
      <w:rFonts w:ascii="Verdana" w:eastAsiaTheme="majorEastAsia" w:hAnsi="Verdana" w:cstheme="majorBidi"/>
      <w:b/>
      <w:i/>
      <w:color w:val="006283"/>
      <w:sz w:val="18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FE0C29"/>
    <w:rPr>
      <w:rFonts w:ascii="Verdana" w:eastAsiaTheme="majorEastAsia" w:hAnsi="Verdana" w:cstheme="majorBidi"/>
      <w:b/>
      <w:iCs/>
      <w:color w:val="006283"/>
      <w:sz w:val="18"/>
      <w:szCs w:val="20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FE0C2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FE0C29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FE0C2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FE0C29"/>
    <w:rPr>
      <w:rFonts w:ascii="Verdana" w:hAnsi="Verdana"/>
      <w:sz w:val="18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FE0C29"/>
    <w:pPr>
      <w:numPr>
        <w:ilvl w:val="7"/>
        <w:numId w:val="1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FE0C29"/>
    <w:rPr>
      <w:rFonts w:ascii="Verdana" w:hAnsi="Verdana"/>
      <w:sz w:val="18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FE0C2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FE0C29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FE0C29"/>
    <w:pPr>
      <w:numPr>
        <w:numId w:val="6"/>
      </w:numPr>
    </w:pPr>
  </w:style>
  <w:style w:type="paragraph" w:styleId="ListBullet">
    <w:name w:val="List Bullet"/>
    <w:basedOn w:val="Normal"/>
    <w:uiPriority w:val="1"/>
    <w:rsid w:val="00FE0C2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FE0C2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FE0C2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FE0C29"/>
    <w:pPr>
      <w:numPr>
        <w:ilvl w:val="3"/>
        <w:numId w:val="1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FE0C29"/>
    <w:pPr>
      <w:numPr>
        <w:ilvl w:val="4"/>
        <w:numId w:val="15"/>
      </w:numPr>
      <w:tabs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FE0C2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FE0C2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FE0C2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FE0C2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FE0C29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FE0C2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FE0C2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FE0C29"/>
    <w:rPr>
      <w:szCs w:val="20"/>
    </w:rPr>
  </w:style>
  <w:style w:type="character" w:customStyle="1" w:styleId="EndnoteTextChar">
    <w:name w:val="Endnote Text Char"/>
    <w:link w:val="EndnoteText"/>
    <w:uiPriority w:val="49"/>
    <w:rsid w:val="00FE0C2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FE0C2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FE0C2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FE0C2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FE0C2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FE0C29"/>
    <w:pPr>
      <w:ind w:left="567" w:right="567" w:firstLine="0"/>
    </w:pPr>
  </w:style>
  <w:style w:type="character" w:styleId="FootnoteReference">
    <w:name w:val="footnote reference"/>
    <w:uiPriority w:val="5"/>
    <w:rsid w:val="00FE0C29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FE0C2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FE0C2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FE0C2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FE0C2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FE0C2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FE0C2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FE0C2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FE0C2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FE0C2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FE0C29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FE0C2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FE0C2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FE0C2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FE0C2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FE0C2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FE0C2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FE0C2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FE0C2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FE0C2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FE0C29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E0C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29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FE0C2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FE0C29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FE0C2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E0C2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FE0C2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FE0C2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FE0C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FE0C29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FE0C2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FE0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FE0C2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FE0C29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FE0C29"/>
  </w:style>
  <w:style w:type="paragraph" w:styleId="BlockText">
    <w:name w:val="Block Text"/>
    <w:basedOn w:val="Normal"/>
    <w:uiPriority w:val="99"/>
    <w:semiHidden/>
    <w:unhideWhenUsed/>
    <w:rsid w:val="00FE0C2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0C2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0C29"/>
    <w:rPr>
      <w:rFonts w:ascii="Verdana" w:hAnsi="Verdana"/>
      <w:sz w:val="18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0C2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0C29"/>
    <w:rPr>
      <w:rFonts w:ascii="Verdana" w:hAnsi="Verdana"/>
      <w:sz w:val="18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0C2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0C29"/>
    <w:rPr>
      <w:rFonts w:ascii="Verdana" w:hAnsi="Verdana"/>
      <w:sz w:val="18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0C2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0C29"/>
    <w:rPr>
      <w:rFonts w:ascii="Verdana" w:hAnsi="Verdana"/>
      <w:sz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0C2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0C29"/>
    <w:rPr>
      <w:rFonts w:ascii="Verdana" w:hAnsi="Verdana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FE0C29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FE0C2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0C29"/>
    <w:rPr>
      <w:rFonts w:ascii="Verdana" w:hAnsi="Verdana"/>
      <w:sz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E0C29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FE0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C29"/>
    <w:rPr>
      <w:rFonts w:ascii="Verdana" w:hAnsi="Verdan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E0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E0C29"/>
    <w:rPr>
      <w:rFonts w:ascii="Verdana" w:hAnsi="Verdana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0C29"/>
  </w:style>
  <w:style w:type="character" w:customStyle="1" w:styleId="DateChar">
    <w:name w:val="Date Char"/>
    <w:basedOn w:val="DefaultParagraphFont"/>
    <w:link w:val="Date"/>
    <w:uiPriority w:val="99"/>
    <w:semiHidden/>
    <w:rsid w:val="00FE0C29"/>
    <w:rPr>
      <w:rFonts w:ascii="Verdana" w:hAnsi="Verdana"/>
      <w:sz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C2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C29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0C2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0C29"/>
    <w:rPr>
      <w:rFonts w:ascii="Verdana" w:hAnsi="Verdana"/>
      <w:sz w:val="18"/>
      <w:lang w:val="en-GB"/>
    </w:rPr>
  </w:style>
  <w:style w:type="character" w:styleId="Emphasis">
    <w:name w:val="Emphasis"/>
    <w:basedOn w:val="DefaultParagraphFont"/>
    <w:uiPriority w:val="99"/>
    <w:semiHidden/>
    <w:qFormat/>
    <w:rsid w:val="00FE0C29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FE0C2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E0C2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FE0C29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FE0C29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E0C2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0C29"/>
    <w:rPr>
      <w:rFonts w:ascii="Verdana" w:hAnsi="Verdana"/>
      <w:i/>
      <w:iCs/>
      <w:sz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FE0C29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FE0C29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FE0C29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FE0C29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0C2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0C29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FE0C29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FE0C29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FE0C29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FE0C2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FE0C2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FE0C2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FE0C2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FE0C2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FE0C2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FE0C2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FE0C2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FE0C2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0C2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FE0C29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FE0C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FE0C29"/>
    <w:rPr>
      <w:rFonts w:ascii="Verdana" w:hAnsi="Verdana"/>
      <w:b/>
      <w:bCs/>
      <w:i/>
      <w:iCs/>
      <w:color w:val="4F81BD" w:themeColor="accent1"/>
      <w:sz w:val="18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FE0C29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FE0C29"/>
    <w:rPr>
      <w:lang w:val="en-GB"/>
    </w:rPr>
  </w:style>
  <w:style w:type="paragraph" w:styleId="List">
    <w:name w:val="List"/>
    <w:basedOn w:val="Normal"/>
    <w:uiPriority w:val="99"/>
    <w:semiHidden/>
    <w:unhideWhenUsed/>
    <w:rsid w:val="00FE0C2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0C2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0C2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0C2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0C2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FE0C2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0C2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0C2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0C2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0C2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FE0C2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FE0C2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FE0C2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FE0C2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FE0C29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FE0C2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0C29"/>
    <w:rPr>
      <w:rFonts w:ascii="Consolas" w:hAnsi="Consolas" w:cs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0C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0C29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FE0C2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FE0C2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E0C2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0C2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0C29"/>
    <w:rPr>
      <w:rFonts w:ascii="Verdana" w:hAnsi="Verdana"/>
      <w:sz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FE0C29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FE0C29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FE0C2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E0C29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FE0C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FE0C29"/>
    <w:rPr>
      <w:rFonts w:ascii="Verdana" w:hAnsi="Verdana"/>
      <w:i/>
      <w:iCs/>
      <w:color w:val="000000" w:themeColor="text1"/>
      <w:sz w:val="18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0C2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0C29"/>
    <w:rPr>
      <w:rFonts w:ascii="Verdana" w:hAnsi="Verdana"/>
      <w:sz w:val="18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E0C2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0C29"/>
    <w:rPr>
      <w:rFonts w:ascii="Verdana" w:hAnsi="Verdana"/>
      <w:sz w:val="18"/>
      <w:lang w:val="en-GB"/>
    </w:rPr>
  </w:style>
  <w:style w:type="character" w:styleId="Strong">
    <w:name w:val="Strong"/>
    <w:basedOn w:val="DefaultParagraphFont"/>
    <w:uiPriority w:val="99"/>
    <w:semiHidden/>
    <w:qFormat/>
    <w:rsid w:val="00FE0C29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FE0C29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FE0C29"/>
    <w:rPr>
      <w:smallCaps/>
      <w:color w:val="C0504D" w:themeColor="accent2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FE0C2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E0C2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n-GB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n-GB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ashtag">
    <w:name w:val="Hashtag"/>
    <w:basedOn w:val="DefaultParagraphFont"/>
    <w:uiPriority w:val="99"/>
    <w:rsid w:val="00455B57"/>
    <w:rPr>
      <w:color w:val="2B579A"/>
      <w:shd w:val="clear" w:color="auto" w:fill="E1DFDD"/>
      <w:lang w:val="en-GB"/>
    </w:rPr>
  </w:style>
  <w:style w:type="character" w:styleId="Mention">
    <w:name w:val="Mention"/>
    <w:basedOn w:val="DefaultParagraphFont"/>
    <w:uiPriority w:val="99"/>
    <w:rsid w:val="00455B57"/>
    <w:rPr>
      <w:color w:val="2B579A"/>
      <w:shd w:val="clear" w:color="auto" w:fill="E1DFDD"/>
      <w:lang w:val="en-GB"/>
    </w:rPr>
  </w:style>
  <w:style w:type="character" w:styleId="SmartHyperlink">
    <w:name w:val="Smart Hyperlink"/>
    <w:basedOn w:val="DefaultParagraphFont"/>
    <w:uiPriority w:val="99"/>
    <w:rsid w:val="00455B57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455B57"/>
    <w:rPr>
      <w:color w:val="0000FF"/>
      <w:u w:val="single"/>
      <w:shd w:val="clear" w:color="auto" w:fill="F3F2F1"/>
      <w:lang w:val="en-GB"/>
    </w:rPr>
  </w:style>
  <w:style w:type="character" w:styleId="UnresolvedMention">
    <w:name w:val="Unresolved Mention"/>
    <w:basedOn w:val="DefaultParagraphFont"/>
    <w:uiPriority w:val="99"/>
    <w:rsid w:val="00455B57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FE0C29"/>
    <w:pPr>
      <w:numPr>
        <w:numId w:val="17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FE0C29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tc@mincetur.gob.pe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PER/final_measure/25_00239_00_s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onsultasenlinea.mincetur.gob.pe/notificaciones/Publico/FrmBuscador.aspx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extranet.comunidadandina.org/sirt/public/buscapalavra.aspx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www.inacal.gob.pe/metrologia/categoria/normasmetrologicas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c24383f0-7d8a-42f7-9d05-4a90fc016866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CABC8B-3860-413C-803A-ACA4F59EFD0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2</Pages>
  <Words>259</Words>
  <Characters>1701</Characters>
  <Application>Microsoft Office Word</Application>
  <DocSecurity>0</DocSecurity>
  <Lines>50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Manager/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9</cp:revision>
  <cp:lastPrinted>2019-10-31T07:40:00Z</cp:lastPrinted>
  <dcterms:created xsi:type="dcterms:W3CDTF">2025-01-13T09:32:00Z</dcterms:created>
  <dcterms:modified xsi:type="dcterms:W3CDTF">2025-01-13T10:35:00Z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c24383f0-7d8a-42f7-9d05-4a90fc016866</vt:lpwstr>
  </property>
  <property fmtid="{D5CDD505-2E9C-101B-9397-08002B2CF9AE}" pid="3" name="WTOCLASSIFICATION">
    <vt:lpwstr>WTO OFFICIAL</vt:lpwstr>
  </property>
</Properties>
</file>