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7F0C66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AF8ED8F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ABE55F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F09282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2F609A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3DE1D5E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5B19922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63EFDA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D554F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F251E" w:rsidRPr="003A3E55" w:rsidP="002B1024" w14:paraId="490B6C1A" w14:textId="08D8369C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>
              <w:t xml:space="preserve"> </w:t>
            </w:r>
            <w:r w:rsidRPr="003A3E55">
              <w:t>Dirección General de Obras Públicas</w:t>
            </w:r>
          </w:p>
        </w:tc>
      </w:tr>
      <w:tr w14:paraId="2C6E328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996ED0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E10FAB1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FA9E75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A94C01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79A909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Asfaltos para pavimentos</w:t>
            </w:r>
          </w:p>
        </w:tc>
      </w:tr>
      <w:tr w14:paraId="3B5A552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41BEEF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EAA1ED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NCh 2440:2023 Asfaltos para pavimentos- Clasificación y requisitos; (32 página(s), en español)</w:t>
            </w:r>
          </w:p>
          <w:p w:rsidR="00145C22" w:rsidRPr="00F70F54" w:rsidP="003A3E55" w14:paraId="2F6EEE8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DC1C6F9" w14:textId="77777777">
            <w:pPr>
              <w:rPr>
                <w:bCs/>
              </w:rPr>
            </w:pPr>
            <w:r>
              <w:rPr>
                <w:bCs/>
              </w:rPr>
              <w:t xml:space="preserve">Para acceder a la visualización de dicha norma, debe ingresar en </w:t>
            </w: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datos siguientes:</w:t>
            </w:r>
          </w:p>
          <w:p w:rsidR="00F70F54" w:rsidP="003A3E55" w14:paraId="1DFB2A0E" w14:textId="77777777">
            <w:pPr>
              <w:rPr>
                <w:bCs/>
              </w:rPr>
            </w:pPr>
            <w:r>
              <w:rPr>
                <w:bCs/>
              </w:rPr>
              <w:t>Empresa: SUBREI-004-25</w:t>
            </w:r>
          </w:p>
          <w:p w:rsidR="00F70F54" w:rsidP="003A3E55" w14:paraId="47892EA1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74CEC4A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  <w:tr w14:paraId="6082C1A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3811B4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B00140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una clasificación de los asfaltos para pavimentos e incluye la simbología utilizada para designar a cada uno de estos materiales, establece además los requisitos que deben cumplir los diferentes tipos de asfalto destinados a la construcción y conservación de pavimentos.</w:t>
            </w:r>
          </w:p>
          <w:p w:rsidR="00AF251E" w:rsidRPr="003A3E55" w:rsidP="003A3E55" w14:paraId="2D0E762A" w14:textId="77777777">
            <w:pPr>
              <w:spacing w:before="120" w:after="120"/>
            </w:pPr>
            <w:r w:rsidRPr="003A3E55">
              <w:t>Esta norma se aplica asfaltos utilizados en la construcción y conservación de calzadas, bermas, ciclovías, aceras, áreas de estacionamiento, playas de estacionamientos de contenedores, patios industriales, canchas deportivas, ferrovías, áreas destinadas a ganadería, pistas, cabezales, y áreas de estacionamientos de aviones en aeropuertos o helipuertos, entre otros.</w:t>
            </w:r>
          </w:p>
          <w:p w:rsidR="00AF251E" w:rsidRPr="003A3E55" w:rsidP="003A3E55" w14:paraId="1ED8069F" w14:textId="77777777">
            <w:pPr>
              <w:spacing w:before="120" w:after="120"/>
            </w:pPr>
            <w:r w:rsidRPr="003A3E55">
              <w:t>Esta norma no se aplica a los materiales asfálticos destinados a usos distintos al de pavimentos.</w:t>
            </w:r>
          </w:p>
        </w:tc>
      </w:tr>
      <w:tr w14:paraId="37156F7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34CE15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76E8C9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1A5B91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C6177C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23BECF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FFDE4D7" w14:textId="77777777">
            <w:pPr>
              <w:spacing w:before="120" w:after="120"/>
            </w:pPr>
            <w:r w:rsidRPr="003A3E55">
              <w:t>-NCh2331, Asfaltos - Vocabulario</w:t>
            </w:r>
          </w:p>
          <w:p w:rsidR="00AF251E" w:rsidRPr="003A3E55" w:rsidP="005037AE" w14:paraId="2A40FFA6" w14:textId="77777777">
            <w:pPr>
              <w:spacing w:before="120" w:after="120"/>
            </w:pPr>
            <w:r w:rsidRPr="003A3E55">
              <w:t>-NCh2334, Asfaltos - Determinación de la viscosidad Saybolt</w:t>
            </w:r>
          </w:p>
          <w:p w:rsidR="00AF251E" w:rsidRPr="003A3E55" w:rsidP="005037AE" w14:paraId="1A9C3A3B" w14:textId="77777777">
            <w:pPr>
              <w:spacing w:before="120" w:after="120"/>
            </w:pPr>
            <w:r w:rsidRPr="003A3E55">
              <w:t>-NCh2336, Asfaltos - Determinación de la viscosidad mediante viscosímetros capilares de vacío</w:t>
            </w:r>
          </w:p>
          <w:p w:rsidR="00AF251E" w:rsidRPr="003A3E55" w:rsidP="005037AE" w14:paraId="7672A260" w14:textId="77777777">
            <w:pPr>
              <w:spacing w:before="120" w:after="120"/>
            </w:pPr>
            <w:r w:rsidRPr="003A3E55">
              <w:t>-NCh2337, Asfaltos - Determinación del punto de ablandamiento mediante el aparato de anillo y bola</w:t>
            </w:r>
          </w:p>
          <w:p w:rsidR="00AF251E" w:rsidRPr="003A3E55" w:rsidP="005037AE" w14:paraId="26CC3EE1" w14:textId="77777777">
            <w:pPr>
              <w:spacing w:before="120" w:after="120"/>
            </w:pPr>
            <w:r w:rsidRPr="003A3E55">
              <w:t>-NCh2338, Asfaltos - Determinación de los puntos de inflamación y combustión - Método de la copa abierta Cleveland</w:t>
            </w:r>
          </w:p>
          <w:p w:rsidR="00AF251E" w:rsidRPr="003A3E55" w:rsidP="005037AE" w14:paraId="0494F6EA" w14:textId="77777777">
            <w:pPr>
              <w:spacing w:before="120" w:after="120"/>
            </w:pPr>
            <w:r w:rsidRPr="003A3E55">
              <w:t>-NCh2340, Asfaltos - Ensayo de Penetración</w:t>
            </w:r>
          </w:p>
          <w:p w:rsidR="00AF251E" w:rsidRPr="003A3E55" w:rsidP="005037AE" w14:paraId="61D112D2" w14:textId="77777777">
            <w:pPr>
              <w:spacing w:before="120" w:after="120"/>
            </w:pPr>
            <w:r w:rsidRPr="003A3E55">
              <w:t>-NCh2341, Asfaltos - Determinación de la solubilidad en solventes orgánicos</w:t>
            </w:r>
          </w:p>
          <w:p w:rsidR="00AF251E" w:rsidRPr="003A3E55" w:rsidP="005037AE" w14:paraId="2CCBFBC0" w14:textId="77777777">
            <w:pPr>
              <w:spacing w:before="120" w:after="120"/>
            </w:pPr>
            <w:r w:rsidRPr="003A3E55">
              <w:t>-NCh2342, Asfaltos - Ensayo de ductilidad</w:t>
            </w:r>
          </w:p>
          <w:p w:rsidR="00AF251E" w:rsidRPr="003A3E55" w:rsidP="005037AE" w14:paraId="2885B916" w14:textId="77777777">
            <w:pPr>
              <w:spacing w:before="120" w:after="120"/>
            </w:pPr>
            <w:r w:rsidRPr="003A3E55">
              <w:t>-NCh2343, Asfaltos - Ensayo de la mancha</w:t>
            </w:r>
          </w:p>
          <w:p w:rsidR="00AF251E" w:rsidRPr="003A3E55" w:rsidP="005037AE" w14:paraId="2D1A4DA5" w14:textId="77777777">
            <w:pPr>
              <w:spacing w:before="120" w:after="120"/>
            </w:pPr>
            <w:r w:rsidRPr="003A3E55">
              <w:t>-NCh2346, Asfaltos - Ensayo de película delgada rotatoria</w:t>
            </w:r>
          </w:p>
          <w:p w:rsidR="00AF251E" w:rsidRPr="003A3E55" w:rsidP="005037AE" w14:paraId="652185CF" w14:textId="77777777">
            <w:pPr>
              <w:spacing w:before="120" w:after="120"/>
            </w:pPr>
            <w:r w:rsidRPr="003A3E55">
              <w:t>-NCh2348, Emulsione asfálticas - Métodos de Ensayo</w:t>
            </w:r>
          </w:p>
          <w:p w:rsidR="00AF251E" w:rsidRPr="003A3E55" w:rsidP="005037AE" w14:paraId="5217525B" w14:textId="77777777">
            <w:pPr>
              <w:spacing w:before="120" w:after="120"/>
            </w:pPr>
            <w:r w:rsidRPr="003A3E55">
              <w:t>-NCh3740, Determinación de las propiedades reológicas del ligante asfáltico mediante un reómetro de corte dinámico (DSR)</w:t>
            </w:r>
          </w:p>
          <w:p w:rsidR="00AF251E" w:rsidRPr="002B1024" w:rsidP="005037AE" w14:paraId="63BF4612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-ASSHTO R28, Standard Practice for Accelerated Aging of Asphalt Binder Using a Pressurized Aging Vessel (PAV)</w:t>
            </w:r>
          </w:p>
          <w:p w:rsidR="00AF251E" w:rsidRPr="002B1024" w:rsidP="005037AE" w14:paraId="3BF018A6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-ASSHTO T59, Standard Method of Test for Emulsified Asphalts.</w:t>
            </w:r>
          </w:p>
          <w:p w:rsidR="00AF251E" w:rsidRPr="002B1024" w:rsidP="005037AE" w14:paraId="04EE78AB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-ASSHTO T313, Standard Method of Test for Determining the Flexural Creep Stiffness of Asphalt Binder Using the Bending Beam Rheometer (BBR)</w:t>
            </w:r>
          </w:p>
          <w:p w:rsidR="00AF251E" w:rsidRPr="002B1024" w:rsidP="005037AE" w14:paraId="4B97DBDD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-ASSHTO T316, Standard Method of Test for Viscosity Determination of Asphalt Binder Using Rotational Viscometer</w:t>
            </w:r>
          </w:p>
          <w:p w:rsidR="00AF251E" w:rsidRPr="002B1024" w:rsidP="005037AE" w14:paraId="1BDA796A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-ASSHTO T350, Standard Method of Test for Multiple Stress Creep Recovery (MSCR) Test of Asphalt Binder Using a Dynamic Shear Rheometer (DSR)</w:t>
            </w:r>
          </w:p>
          <w:p w:rsidR="00AF251E" w:rsidRPr="002B1024" w:rsidP="005037AE" w14:paraId="27709FF7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-ASTM D 139, Standard Test Method for Float Test for Bituminous Materials.</w:t>
            </w:r>
          </w:p>
          <w:p w:rsidR="00AF251E" w:rsidRPr="002B1024" w:rsidP="005037AE" w14:paraId="26B59302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-ASTM D5892, Standard Specification for Type IV Polymer-Modified Asphalt Cement for Use in Pavement Construction</w:t>
            </w:r>
          </w:p>
          <w:p w:rsidR="00AF251E" w:rsidRPr="002B1024" w:rsidP="005037AE" w14:paraId="1ED58A1F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>-ASTM D 1298, Standard Test Method for Density, Relative Density, or API Gravity of Crude Petroleum and Liquid Petroleum Products by Hydrometer Method</w:t>
            </w:r>
          </w:p>
          <w:p w:rsidR="00AF251E" w:rsidRPr="002B1024" w:rsidP="005037AE" w14:paraId="01208B4D" w14:textId="77777777">
            <w:pPr>
              <w:spacing w:before="120" w:after="120"/>
              <w:rPr>
                <w:lang w:val="en-GB"/>
              </w:rPr>
            </w:pPr>
            <w:r w:rsidRPr="002B1024">
              <w:rPr>
                <w:lang w:val="en-GB"/>
              </w:rPr>
              <w:t xml:space="preserve">-ASTM D 6084, Standard Test Method for Elastic Recovery of Asphalt Materials by </w:t>
            </w:r>
            <w:r w:rsidRPr="002B1024">
              <w:rPr>
                <w:lang w:val="en-GB"/>
              </w:rPr>
              <w:t>Ductilometer</w:t>
            </w:r>
          </w:p>
          <w:p w:rsidR="00AF251E" w:rsidRPr="003A3E55" w:rsidP="005037AE" w14:paraId="588CB9C0" w14:textId="77777777">
            <w:pPr>
              <w:spacing w:before="120" w:after="120"/>
            </w:pPr>
            <w:r w:rsidRPr="003A3E55">
              <w:t>-NLT 182. Punto de fragilidad Fraass de los materiales bituminosos</w:t>
            </w:r>
          </w:p>
          <w:p w:rsidR="00AF251E" w:rsidRPr="003A3E55" w:rsidP="005037AE" w14:paraId="29BEDE1C" w14:textId="77777777">
            <w:pPr>
              <w:spacing w:before="120" w:after="120"/>
            </w:pPr>
            <w:r w:rsidRPr="003A3E55">
              <w:t>-NLT 329, Recuperación elástica por torsión de betunes asfálticos modificados</w:t>
            </w:r>
          </w:p>
        </w:tc>
      </w:tr>
      <w:tr w14:paraId="5DA3915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5EC46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4636D9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determinar; -</w:t>
            </w:r>
          </w:p>
          <w:p w:rsidR="00AF251E" w:rsidRPr="003A3E55" w:rsidP="009F7158" w14:paraId="456F65D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determinar; -</w:t>
            </w:r>
          </w:p>
        </w:tc>
      </w:tr>
      <w:tr w14:paraId="28DCE62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70CCB4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0DFD7A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66138F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 de febrero de 2026</w:t>
            </w:r>
          </w:p>
          <w:p w:rsidR="005F0B7B" w:rsidRPr="000C0749" w:rsidP="005F0B7B" w14:paraId="6AD291E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B350E2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D6D0573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4A76DC5A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4CF03ECA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37A599E9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670E40E8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2B1024" w14:paraId="3D75AF19" w14:textId="77777777">
      <w:pPr>
        <w:jc w:val="center"/>
      </w:pPr>
    </w:p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D9B79B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872CB3F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7B141A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A2B07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FD646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A49EB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0D440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8F3D3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G/TBT/N/CHL/765</w:t>
    </w:r>
    <w:bookmarkEnd w:id="0"/>
  </w:p>
  <w:p w:rsidR="00B531D9" w:rsidRPr="003A3E55" w:rsidP="00B531D9" w14:paraId="6D104A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4F640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61BDF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2867DD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771DF6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69523AC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1EE3A55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C965A6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F17DFB6" w14:textId="77777777">
          <w:pPr>
            <w:jc w:val="right"/>
            <w:rPr>
              <w:b/>
              <w:szCs w:val="18"/>
            </w:rPr>
          </w:pPr>
        </w:p>
      </w:tc>
    </w:tr>
    <w:tr w14:paraId="3A5A7B8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B40BA6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D3BCDF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G/TBT/N/CHL/765</w:t>
          </w:r>
          <w:bookmarkEnd w:id="2"/>
        </w:p>
      </w:tc>
    </w:tr>
    <w:tr w14:paraId="5774F54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C42370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346A000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3 de diciembre de 2025</w:t>
          </w:r>
          <w:bookmarkEnd w:id="3"/>
          <w:bookmarkEnd w:id="4"/>
        </w:p>
      </w:tc>
    </w:tr>
    <w:tr w14:paraId="25ABF86F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CF226A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(25-8047)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0C2365A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DFF54D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16676B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2E533C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1765D0B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4836086">
    <w:abstractNumId w:val="8"/>
  </w:num>
  <w:num w:numId="2" w16cid:durableId="170342729">
    <w:abstractNumId w:val="3"/>
  </w:num>
  <w:num w:numId="3" w16cid:durableId="1022705770">
    <w:abstractNumId w:val="2"/>
  </w:num>
  <w:num w:numId="4" w16cid:durableId="631594254">
    <w:abstractNumId w:val="1"/>
  </w:num>
  <w:num w:numId="5" w16cid:durableId="732510598">
    <w:abstractNumId w:val="0"/>
  </w:num>
  <w:num w:numId="6" w16cid:durableId="2108962793">
    <w:abstractNumId w:val="12"/>
  </w:num>
  <w:num w:numId="7" w16cid:durableId="2011061672">
    <w:abstractNumId w:val="10"/>
  </w:num>
  <w:num w:numId="8" w16cid:durableId="1728455720">
    <w:abstractNumId w:val="13"/>
  </w:num>
  <w:num w:numId="9" w16cid:durableId="1063601822">
    <w:abstractNumId w:val="9"/>
  </w:num>
  <w:num w:numId="10" w16cid:durableId="977343118">
    <w:abstractNumId w:val="7"/>
  </w:num>
  <w:num w:numId="11" w16cid:durableId="1900743570">
    <w:abstractNumId w:val="6"/>
  </w:num>
  <w:num w:numId="12" w16cid:durableId="1830903291">
    <w:abstractNumId w:val="5"/>
  </w:num>
  <w:num w:numId="13" w16cid:durableId="1069770931">
    <w:abstractNumId w:val="4"/>
  </w:num>
  <w:num w:numId="14" w16cid:durableId="700279719">
    <w:abstractNumId w:val="11"/>
  </w:num>
  <w:num w:numId="15" w16cid:durableId="907807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B1024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C1167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43463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66F5F0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ncoleccion.cl/" TargetMode="External" /><Relationship Id="rId5" Type="http://schemas.openxmlformats.org/officeDocument/2006/relationships/hyperlink" Target="mailto:tbt_chile@subrei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2025-12-03T09:03:00Z</dcterms:created>
  <dcterms:modified xsi:type="dcterms:W3CDTF">2025-12-03T09:03:00Z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