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5B0AC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BA570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A896D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7C24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B033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A3CF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34AB7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9A39B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9AAB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B4FE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8F3F6D" w14:textId="77777777">
            <w:r w:rsidRPr="00C379C8">
              <w:t>Uganda National Bureau of Standards</w:t>
            </w:r>
          </w:p>
          <w:p w:rsidR="00EE3A11" w:rsidRPr="00C379C8" w:rsidP="000C3B6C" w14:paraId="59812C49" w14:textId="77777777">
            <w:r w:rsidRPr="00C379C8">
              <w:t>Plot 2-12 ByPass Link, Bweyogerere Industrial and Business Park</w:t>
            </w:r>
          </w:p>
          <w:p w:rsidR="00EE3A11" w:rsidRPr="006307D2" w:rsidP="000C3B6C" w14:paraId="4B8CD7BE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P.O. Box 6329</w:t>
            </w:r>
          </w:p>
          <w:p w:rsidR="00EE3A11" w:rsidRPr="006307D2" w:rsidP="000C3B6C" w14:paraId="753D6B16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Kampala, Uganda</w:t>
            </w:r>
          </w:p>
          <w:p w:rsidR="00EE3A11" w:rsidRPr="006307D2" w:rsidP="000C3B6C" w14:paraId="50422DBE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Tel: +(256) 4 1733 3250/1/2</w:t>
            </w:r>
          </w:p>
          <w:p w:rsidR="00EE3A11" w:rsidRPr="006307D2" w:rsidP="000C3B6C" w14:paraId="15E1AA84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Fax: +(256) 4 1428 6123</w:t>
            </w:r>
          </w:p>
          <w:p w:rsidR="00EE3A11" w:rsidRPr="006307D2" w:rsidP="000C3B6C" w14:paraId="0D57514A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 xml:space="preserve">E-mail: </w:t>
            </w:r>
            <w:hyperlink r:id="rId6" w:history="1">
              <w:r w:rsidRPr="006307D2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E3A11" w:rsidRPr="00C379C8" w:rsidP="000C3B6C" w14:paraId="69D6345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8DBDE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8864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83A84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2517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E250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472A0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Cartons, boxes and cases, of corrugated paper or paperboard (HS code(s): 481910); Cardboard (ICS code(s): 85.080.30); Corrugated fibreboard</w:t>
            </w:r>
          </w:p>
        </w:tc>
      </w:tr>
      <w:tr w14:paraId="785FB8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F14D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3209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865, 2025, Corrugated fibre board boxes — Specification, Second Edition; (18 page(s), in English)</w:t>
            </w:r>
          </w:p>
          <w:p w:rsidR="000C3B6C" w:rsidRPr="000C3B6C" w:rsidP="002F6A28" w14:paraId="1EA66B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93DD3" w:rsidRPr="00CE6C29" w:rsidP="002F6A28" w14:paraId="717032F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https://members.wto.org/crnattachments/2025/TBT/UGA/25_08305_00_e.pdf</w:t>
              </w:r>
            </w:hyperlink>
          </w:p>
        </w:tc>
      </w:tr>
      <w:tr w14:paraId="2BFD25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3F45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56703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corrugated fibreboard boxes. </w:t>
            </w:r>
          </w:p>
        </w:tc>
      </w:tr>
      <w:tr w14:paraId="3FF5DD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A3EC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0C065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14E433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63742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0F8D1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7705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865, 2017, Corrugated fibre board boxes for general packaging — Specification</w:t>
            </w:r>
          </w:p>
          <w:p w:rsidR="00EE3A11" w:rsidRPr="002F6A28" w:rsidP="007F13E8" w14:paraId="651CEB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E162, </w:t>
            </w:r>
            <w:r w:rsidRPr="002F6A28">
              <w:rPr>
                <w:i/>
                <w:iCs/>
              </w:rPr>
              <w:t>Standard Test Method for Surface Flammability of Materials Using a Radiant Heat Energy Source</w:t>
            </w:r>
          </w:p>
          <w:p w:rsidR="00EE3A11" w:rsidRPr="002F6A28" w:rsidP="007F13E8" w14:paraId="21849D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186, </w:t>
            </w:r>
            <w:r w:rsidRPr="002F6A28">
              <w:rPr>
                <w:i/>
                <w:iCs/>
              </w:rPr>
              <w:t>Paper and board — Sampling to determine average quality</w:t>
            </w:r>
          </w:p>
          <w:p w:rsidR="00EE3A11" w:rsidRPr="002F6A28" w:rsidP="007F13E8" w14:paraId="778E4F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187, </w:t>
            </w:r>
            <w:r w:rsidRPr="002F6A28">
              <w:rPr>
                <w:i/>
                <w:iCs/>
              </w:rPr>
              <w:t>Paper, board and pulps — Standard atmosphere for conditioning and testing and procedure for monitoring the atmosphere and conditioning of samples</w:t>
            </w:r>
          </w:p>
          <w:p w:rsidR="00EE3A11" w:rsidRPr="002F6A28" w:rsidP="007F13E8" w14:paraId="298D4D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535, </w:t>
            </w:r>
            <w:r w:rsidRPr="002F6A28">
              <w:rPr>
                <w:i/>
                <w:iCs/>
              </w:rPr>
              <w:t>Paper and board — Determination of water absorptiveness — Cobb method</w:t>
            </w:r>
          </w:p>
          <w:p w:rsidR="00EE3A11" w:rsidRPr="002F6A28" w:rsidP="007F13E8" w14:paraId="2CD2AE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536, </w:t>
            </w:r>
            <w:r w:rsidRPr="002F6A28">
              <w:rPr>
                <w:i/>
                <w:iCs/>
              </w:rPr>
              <w:t>Paper and board — Determination of grammage</w:t>
            </w:r>
          </w:p>
          <w:p w:rsidR="00EE3A11" w:rsidRPr="002F6A28" w:rsidP="007F13E8" w14:paraId="298664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2759, </w:t>
            </w:r>
            <w:r w:rsidRPr="002F6A28">
              <w:rPr>
                <w:i/>
                <w:iCs/>
              </w:rPr>
              <w:t>Board — Determination of bursting strength</w:t>
            </w:r>
          </w:p>
          <w:p w:rsidR="00EE3A11" w:rsidRPr="002F6A28" w:rsidP="007F13E8" w14:paraId="23CB36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3035, </w:t>
            </w:r>
            <w:r w:rsidRPr="002F6A28">
              <w:rPr>
                <w:i/>
                <w:iCs/>
              </w:rPr>
              <w:t>Corrugated fibreboard — Determination of flat crush resistance</w:t>
            </w:r>
          </w:p>
          <w:p w:rsidR="00EE3A11" w:rsidRPr="002F6A28" w:rsidP="007F13E8" w14:paraId="45FD8E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3036, </w:t>
            </w:r>
            <w:r w:rsidRPr="002F6A28">
              <w:rPr>
                <w:i/>
                <w:iCs/>
              </w:rPr>
              <w:t>Board — Determination of puncture resistance using a pendulum device</w:t>
            </w:r>
          </w:p>
          <w:p w:rsidR="00EE3A11" w:rsidRPr="002F6A28" w:rsidP="007F13E8" w14:paraId="2B4D9D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3037, </w:t>
            </w:r>
            <w:r w:rsidRPr="002F6A28">
              <w:rPr>
                <w:i/>
                <w:iCs/>
              </w:rPr>
              <w:t>Corrugated fibreboard — Determination of edgewise crush resistance (non-waxed edge method)</w:t>
            </w:r>
          </w:p>
          <w:p w:rsidR="00EE3A11" w:rsidRPr="002F6A28" w:rsidP="007F13E8" w14:paraId="5BA2F0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21067</w:t>
            </w:r>
            <w:r w:rsidRPr="002F6A28">
              <w:rPr>
                <w:i/>
                <w:iCs/>
              </w:rPr>
              <w:t>, Packaging — Vocabulary</w:t>
            </w:r>
          </w:p>
        </w:tc>
      </w:tr>
      <w:tr w14:paraId="22E6FE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AAEA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502FED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EF6F37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E0B4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2AB94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6CE3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5D4F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February 2026</w:t>
            </w:r>
          </w:p>
          <w:p w:rsidR="000C3B6C" w:rsidRPr="00E3324D" w:rsidP="000C3B6C" w14:paraId="45BD9E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76AF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44203F" w14:textId="77777777">
            <w:r w:rsidRPr="00CE6C29">
              <w:t>Uganda National Bureau of Standards</w:t>
            </w:r>
          </w:p>
          <w:p w:rsidR="00CE6C29" w:rsidRPr="00CE6C29" w:rsidP="000C3B6C" w14:paraId="6A95EE9F" w14:textId="77777777">
            <w:r w:rsidRPr="00CE6C29">
              <w:t>Plot 2-12 ByPass Link, Bweyogerere Industrial and Business Park</w:t>
            </w:r>
          </w:p>
          <w:p w:rsidR="00CE6C29" w:rsidRPr="006307D2" w:rsidP="000C3B6C" w14:paraId="14F02C85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P.O. Box 6329</w:t>
            </w:r>
          </w:p>
          <w:p w:rsidR="00CE6C29" w:rsidRPr="006307D2" w:rsidP="000C3B6C" w14:paraId="5CE8AD3A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Kampala, Uganda</w:t>
            </w:r>
          </w:p>
          <w:p w:rsidR="00CE6C29" w:rsidRPr="006307D2" w:rsidP="000C3B6C" w14:paraId="654A6BC6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Tel: +(256) 4 1733 3250/1/2</w:t>
            </w:r>
          </w:p>
          <w:p w:rsidR="00CE6C29" w:rsidRPr="006307D2" w:rsidP="000C3B6C" w14:paraId="731585BC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>Fax: +(256) 4 1428 6123</w:t>
            </w:r>
          </w:p>
          <w:p w:rsidR="00CE6C29" w:rsidRPr="006307D2" w:rsidP="000C3B6C" w14:paraId="1BB87256" w14:textId="77777777">
            <w:pPr>
              <w:rPr>
                <w:lang w:val="pt-BR"/>
              </w:rPr>
            </w:pPr>
            <w:r w:rsidRPr="006307D2">
              <w:rPr>
                <w:lang w:val="pt-BR"/>
              </w:rPr>
              <w:t xml:space="preserve">E-mail: </w:t>
            </w:r>
            <w:hyperlink r:id="rId6" w:history="1">
              <w:r w:rsidRPr="006307D2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CE6C29" w:rsidRPr="00CE6C29" w:rsidP="000C3B6C" w14:paraId="0E071C9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475D4AB" w14:textId="77777777">
      <w:pPr>
        <w:jc w:val="center"/>
      </w:pPr>
    </w:p>
    <w:sectPr w:rsidSect="00630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6307D2" w:rsidP="006307D2" w14:paraId="77EACC9E" w14:textId="6646C1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6307D2" w:rsidP="006307D2" w14:paraId="1C8291A0" w14:textId="11ABA6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4AB08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7D2" w:rsidRPr="006307D2" w:rsidP="006307D2" w14:paraId="7E3F88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07D2">
      <w:t>G/TBT/N/BDI/689 • G/TBT/N/KEN/1947 • G/TBT/N/RWA/1312 • G/TBT/N/TZA/1458 • G/TBT/N/UGA/2279</w:t>
    </w:r>
  </w:p>
  <w:p w:rsidR="006307D2" w:rsidRPr="006307D2" w:rsidP="006307D2" w14:paraId="57301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07D2" w:rsidRPr="006307D2" w:rsidP="006307D2" w14:paraId="705F5C60" w14:textId="665B49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07D2">
      <w:t xml:space="preserve">- </w:t>
    </w:r>
    <w:r w:rsidRPr="006307D2">
      <w:fldChar w:fldCharType="begin"/>
    </w:r>
    <w:r w:rsidRPr="006307D2">
      <w:instrText xml:space="preserve"> PAGE </w:instrText>
    </w:r>
    <w:r w:rsidRPr="006307D2">
      <w:fldChar w:fldCharType="separate"/>
    </w:r>
    <w:r w:rsidRPr="006307D2">
      <w:t>2</w:t>
    </w:r>
    <w:r w:rsidRPr="006307D2">
      <w:fldChar w:fldCharType="end"/>
    </w:r>
    <w:r w:rsidRPr="006307D2">
      <w:t xml:space="preserve"> -</w:t>
    </w:r>
  </w:p>
  <w:p w:rsidR="009239F7" w:rsidRPr="006307D2" w:rsidP="006307D2" w14:paraId="45C50913" w14:textId="26B45C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07D2" w:rsidRPr="006307D2" w:rsidP="006307D2" w14:paraId="18F13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07D2">
      <w:t>G/TBT/N/BDI/689 • G/TBT/N/KEN/1947 • G/TBT/N/RWA/1312 • G/TBT/N/TZA/1458 • G/TBT/N/UGA/2279</w:t>
    </w:r>
  </w:p>
  <w:p w:rsidR="006307D2" w:rsidRPr="006307D2" w:rsidP="006307D2" w14:paraId="559DE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07D2" w:rsidRPr="006307D2" w:rsidP="006307D2" w14:paraId="2DF089A0" w14:textId="788306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07D2">
      <w:t xml:space="preserve">- </w:t>
    </w:r>
    <w:r w:rsidRPr="006307D2">
      <w:fldChar w:fldCharType="begin"/>
    </w:r>
    <w:r w:rsidRPr="006307D2">
      <w:instrText xml:space="preserve"> PAGE </w:instrText>
    </w:r>
    <w:r w:rsidRPr="006307D2">
      <w:fldChar w:fldCharType="separate"/>
    </w:r>
    <w:r w:rsidRPr="006307D2">
      <w:rPr>
        <w:noProof/>
      </w:rPr>
      <w:t>2</w:t>
    </w:r>
    <w:r w:rsidRPr="006307D2">
      <w:fldChar w:fldCharType="end"/>
    </w:r>
    <w:r w:rsidRPr="006307D2">
      <w:t xml:space="preserve"> -</w:t>
    </w:r>
  </w:p>
  <w:p w:rsidR="009239F7" w:rsidRPr="006307D2" w:rsidP="006307D2" w14:paraId="49589263" w14:textId="437656E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3D85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F7B4A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D9E546" w14:textId="695375E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C944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2E95E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39F06C" w14:textId="77777777">
          <w:pPr>
            <w:jc w:val="right"/>
            <w:rPr>
              <w:b/>
              <w:szCs w:val="16"/>
            </w:rPr>
          </w:pPr>
        </w:p>
      </w:tc>
    </w:tr>
    <w:tr w14:paraId="3A30C7E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62AB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307D2" w:rsidP="00B801E9" w14:paraId="28197DB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G/TBT/N/BDI/689, G/TBT/N/KEN/1947</w:t>
          </w:r>
        </w:p>
        <w:p w:rsidR="006307D2" w:rsidP="00B801E9" w14:paraId="7DE18E3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G/TBT/N/RWA/1312, G/TBT/N/TZA/1458</w:t>
          </w:r>
        </w:p>
        <w:p w:rsidR="009239F7" w:rsidRPr="002F6A28" w:rsidP="00B801E9" w14:paraId="7716A124" w14:textId="5119D23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G/TBT/N/UGA/2279</w:t>
          </w:r>
          <w:bookmarkEnd w:id="1"/>
        </w:p>
      </w:tc>
    </w:tr>
    <w:tr w14:paraId="709A09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71E3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2EA5C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3 December 2025</w:t>
          </w:r>
          <w:bookmarkEnd w:id="2"/>
          <w:bookmarkEnd w:id="3"/>
        </w:p>
      </w:tc>
    </w:tr>
    <w:tr w14:paraId="14580DF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71F18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(25-8058)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4BFDE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2FE7F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1C730F" w14:textId="5F8B440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76AE04" w14:textId="3DF10D3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867BC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508606">
    <w:abstractNumId w:val="9"/>
  </w:num>
  <w:num w:numId="2" w16cid:durableId="952443150">
    <w:abstractNumId w:val="7"/>
  </w:num>
  <w:num w:numId="3" w16cid:durableId="1599825048">
    <w:abstractNumId w:val="6"/>
  </w:num>
  <w:num w:numId="4" w16cid:durableId="2055231126">
    <w:abstractNumId w:val="5"/>
  </w:num>
  <w:num w:numId="5" w16cid:durableId="638461336">
    <w:abstractNumId w:val="4"/>
  </w:num>
  <w:num w:numId="6" w16cid:durableId="42097870">
    <w:abstractNumId w:val="12"/>
  </w:num>
  <w:num w:numId="7" w16cid:durableId="1558321442">
    <w:abstractNumId w:val="11"/>
  </w:num>
  <w:num w:numId="8" w16cid:durableId="1802768188">
    <w:abstractNumId w:val="10"/>
  </w:num>
  <w:num w:numId="9" w16cid:durableId="716050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05207">
    <w:abstractNumId w:val="13"/>
  </w:num>
  <w:num w:numId="11" w16cid:durableId="1789618958">
    <w:abstractNumId w:val="8"/>
  </w:num>
  <w:num w:numId="12" w16cid:durableId="2131505699">
    <w:abstractNumId w:val="3"/>
  </w:num>
  <w:num w:numId="13" w16cid:durableId="1591425756">
    <w:abstractNumId w:val="2"/>
  </w:num>
  <w:num w:numId="14" w16cid:durableId="1502811424">
    <w:abstractNumId w:val="1"/>
  </w:num>
  <w:num w:numId="15" w16cid:durableId="1968849379">
    <w:abstractNumId w:val="0"/>
  </w:num>
  <w:num w:numId="16" w16cid:durableId="10829203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2B3A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7B04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07D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0F1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3DD3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4B68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BD4A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30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6D24E-8197-4D7D-9B13-1C8FFCFF640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2025-12-03T09:57:00Z</dcterms:created>
  <dcterms:modified xsi:type="dcterms:W3CDTF">2025-12-03T10:07:00Z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G/TBT/N/BDI/689</vt:lpwstr>
  </property>
  <property fmtid="{D5CDD505-2E9C-101B-9397-08002B2CF9AE}" pid="3" name="Symbol2">
    <vt:lpwstr>G/TBT/N/KEN/1947</vt:lpwstr>
  </property>
  <property fmtid="{D5CDD505-2E9C-101B-9397-08002B2CF9AE}" pid="4" name="Symbol3">
    <vt:lpwstr>G/TBT/N/RWA/1312</vt:lpwstr>
  </property>
  <property fmtid="{D5CDD505-2E9C-101B-9397-08002B2CF9AE}" pid="5" name="Symbol4">
    <vt:lpwstr>G/TBT/N/TZA/1458</vt:lpwstr>
  </property>
  <property fmtid="{D5CDD505-2E9C-101B-9397-08002B2CF9AE}" pid="6" name="Symbol5">
    <vt:lpwstr>G/TBT/N/UGA/2279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