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4D54792E" w14:textId="77777777">
      <w:pPr>
        <w:pStyle w:val="Title"/>
      </w:pPr>
      <w:r w:rsidRPr="002F663C">
        <w:t>NOTIFICATION</w:t>
      </w:r>
    </w:p>
    <w:p w:rsidR="002F663C" w:rsidRPr="002F663C" w:rsidP="00DD3DD7" w14:paraId="3CB9C7A2" w14:textId="77777777">
      <w:pPr>
        <w:pStyle w:val="Title3"/>
      </w:pPr>
      <w:r w:rsidRPr="002F663C">
        <w:t>Addendum</w:t>
      </w:r>
    </w:p>
    <w:p w:rsidR="002F663C" w:rsidP="001E2E4A" w14:paraId="3E2C573C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461B7A47" w14:textId="77777777">
      <w:pPr>
        <w:rPr>
          <w:rFonts w:eastAsia="Calibri" w:cs="Times New Roman"/>
        </w:rPr>
      </w:pPr>
    </w:p>
    <w:p w:rsidR="002F663C" w:rsidRPr="002F663C" w:rsidP="002F663C" w14:paraId="272EDBB3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4BAF16B4" w14:textId="77777777">
      <w:pPr>
        <w:rPr>
          <w:rFonts w:eastAsia="Calibri" w:cs="Times New Roman"/>
        </w:rPr>
      </w:pPr>
    </w:p>
    <w:p w:rsidR="00C14444" w:rsidRPr="002F663C" w:rsidP="002F663C" w14:paraId="1706C578" w14:textId="77777777">
      <w:pPr>
        <w:rPr>
          <w:rFonts w:eastAsia="Calibri" w:cs="Times New Roman"/>
        </w:rPr>
      </w:pPr>
    </w:p>
    <w:p w:rsidR="002F663C" w:rsidRPr="002F663C" w:rsidP="002F663C" w14:paraId="79D24A68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1150: 2023, Plastic monobloc chair — Specification, First Edition</w:t>
      </w:r>
    </w:p>
    <w:p w:rsidR="002F663C" w:rsidRPr="002F663C" w:rsidP="002F663C" w14:paraId="137D725E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674FC7EE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4E9939EB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5FF37F5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AB5F45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16A8EC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2494871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B68344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07AA1FD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69538C2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10EA31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992A1B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68E0BB9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53397D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755FD3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0670593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08A678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8B36D2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173805E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F1ACB0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1EC7D2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488AFDD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F918BC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B484E7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FF7A86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5B04BB47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E6B3F3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DAD1EB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2580849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3678D48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0364065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2F53A1F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547DEC13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7DD6751B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aim of this addendum is to update WTO Members that the Draft East African Standard, DEAS 1150: 2023, Plastic monobloc chair — Specification, First Edition notified in G/TBT/N/BDI/365, G/TBT/N/KEN/1445, G/TBT/N/RWA/876, G/TBT/N/TZA/979, G/TBT/N/UGA/1782, G/TBT/N/BDI/365/Add.1, G/TBT/N/BDI/365/Add.2, G/TBT/N/KEN/1445/Add.1, G/TBT/N/KEN/1445/Add.2, G/TBT/N/RWA/876/Add.1, G/TBT/N/RWA/876/Add.2, G/TBT/N/TZA/979/Add.1, G/TBT/N/TZA/979/Add.2, G/TBT/N/UGA/1782/Add.1 and G/TBT/N/UGA/1782/Add.2 was adopted by Uga</w:t>
      </w:r>
      <w:r w:rsidRPr="002F663C">
        <w:rPr>
          <w:rFonts w:eastAsia="Calibri" w:cs="Times New Roman"/>
          <w:szCs w:val="18"/>
        </w:rPr>
        <w:t xml:space="preserve">nda on 30 September 2025 as a Uganda Standard, US EAS 1150: 2024 Plastic monobloc chairs -Specification (First edition). The Standard can be purchased online through the link: </w:t>
      </w:r>
      <w:hyperlink r:id="rId6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275795B4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6616EED5" w14:textId="77777777">
      <w:pPr>
        <w:jc w:val="center"/>
        <w:rPr>
          <w:b/>
        </w:rPr>
      </w:pPr>
    </w:p>
    <w:p w:rsidR="00A1565D" w:rsidP="003971FF" w14:paraId="18D5566B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033491E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46C76D4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66988A27" w14:textId="77777777">
      <w:r>
        <w:separator/>
      </w:r>
    </w:p>
  </w:footnote>
  <w:footnote w:type="continuationSeparator" w:id="1">
    <w:p w:rsidR="004D3A6A" w:rsidP="00ED54E0" w14:paraId="5A4E925C" w14:textId="77777777">
      <w:r>
        <w:continuationSeparator/>
      </w:r>
    </w:p>
  </w:footnote>
  <w:footnote w:id="2">
    <w:p w:rsidR="007F6EA2" w14:paraId="37CB2F26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3A5DF20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411B189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78C149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3FF426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Pr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G/TBT/N/BDI/365/Add.3, G/TBT/N/KEN/1445/Add.3</w:t>
    </w:r>
  </w:p>
  <w:p w:rsidRPr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G/TBT/N/RWA/876/Add.3, G/TBT/N/TZA/979/Add.3</w:t>
    </w:r>
  </w:p>
  <w:p w:rsidR="00DD3DD7" w:rsidRPr="00DD3DD7" w:rsidP="00DD3DD7" w14:paraId="73FADC6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G/TBT/N/UGA/1782/Add.3</w:t>
    </w:r>
    <w:bookmarkEnd w:id="3"/>
  </w:p>
  <w:p w:rsidR="00DD3DD7" w:rsidRPr="00DD3DD7" w:rsidP="00DD3DD7" w14:paraId="79E6C98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5CE96D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017E6D2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523F29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4F1B7B2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82100AE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02D933DD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5F1E93D3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319E0FE" w14:textId="77777777">
          <w:pPr>
            <w:jc w:val="right"/>
            <w:rPr>
              <w:b/>
              <w:szCs w:val="16"/>
            </w:rPr>
          </w:pPr>
        </w:p>
      </w:tc>
    </w:tr>
    <w:tr w14:paraId="3D84173B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1A7529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Pr="002F663C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G/TBT/N/BDI/365/Add.3, G/TBT/N/KEN/1445/Add.3</w:t>
          </w:r>
        </w:p>
        <w:p w:rsidRPr="002F663C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G/TBT/N/RWA/876/Add.3, G/TBT/N/TZA/979/Add.3</w:t>
          </w:r>
        </w:p>
        <w:p w:rsidR="00DD3DD7" w:rsidRPr="002F663C" w:rsidP="00DD3DD7" w14:paraId="6B194D1E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G/TBT/N/UGA/1782/Add.3</w:t>
          </w:r>
          <w:bookmarkEnd w:id="4"/>
        </w:p>
        <w:p w:rsidR="00C14444" w:rsidRPr="00C14444" w:rsidP="00C14444" w14:paraId="44B060F3" w14:textId="77777777">
          <w:pPr>
            <w:jc w:val="center"/>
            <w:rPr>
              <w:szCs w:val="16"/>
            </w:rPr>
          </w:pPr>
        </w:p>
      </w:tc>
    </w:tr>
    <w:tr w14:paraId="3B6D7D5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F7BFAD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251E93D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3 December 2025</w:t>
          </w:r>
          <w:bookmarkEnd w:id="5"/>
        </w:p>
      </w:tc>
    </w:tr>
    <w:tr w14:paraId="04B7D4C3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26D29B8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(25-8066)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0E678DE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6DCB05F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B69F6D6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B2F39D9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20B076D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8862093">
    <w:abstractNumId w:val="9"/>
  </w:num>
  <w:num w:numId="2" w16cid:durableId="707609904">
    <w:abstractNumId w:val="7"/>
  </w:num>
  <w:num w:numId="3" w16cid:durableId="1888179361">
    <w:abstractNumId w:val="6"/>
  </w:num>
  <w:num w:numId="4" w16cid:durableId="2040929417">
    <w:abstractNumId w:val="5"/>
  </w:num>
  <w:num w:numId="5" w16cid:durableId="1360548355">
    <w:abstractNumId w:val="4"/>
  </w:num>
  <w:num w:numId="6" w16cid:durableId="893276936">
    <w:abstractNumId w:val="12"/>
  </w:num>
  <w:num w:numId="7" w16cid:durableId="428891693">
    <w:abstractNumId w:val="11"/>
  </w:num>
  <w:num w:numId="8" w16cid:durableId="282347133">
    <w:abstractNumId w:val="10"/>
  </w:num>
  <w:num w:numId="9" w16cid:durableId="178974095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00809824">
    <w:abstractNumId w:val="13"/>
  </w:num>
  <w:num w:numId="11" w16cid:durableId="892274043">
    <w:abstractNumId w:val="8"/>
  </w:num>
  <w:num w:numId="12" w16cid:durableId="1545096658">
    <w:abstractNumId w:val="3"/>
  </w:num>
  <w:num w:numId="13" w16cid:durableId="1215969698">
    <w:abstractNumId w:val="2"/>
  </w:num>
  <w:num w:numId="14" w16cid:durableId="2062896429">
    <w:abstractNumId w:val="1"/>
  </w:num>
  <w:num w:numId="15" w16cid:durableId="1999646031">
    <w:abstractNumId w:val="0"/>
  </w:num>
  <w:num w:numId="16" w16cid:durableId="1056471666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2A87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15A0"/>
    <w:rsid w:val="00EF639C"/>
    <w:rsid w:val="00F03D59"/>
    <w:rsid w:val="00F04A9D"/>
    <w:rsid w:val="00F05838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A8FFB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ebstore.unbs.go.ug/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2025-12-03T10:33:00Z</dcterms:created>
  <dcterms:modified xsi:type="dcterms:W3CDTF">2025-12-03T10:33:00Z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