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D90ADD" w:rsidRPr="009D0EBF" w:rsidP="009D0EBF" w14:paraId="26E1618B" w14:textId="77777777">
      <w:pPr>
        <w:pStyle w:val="Title"/>
        <w:rPr>
          <w:caps w:val="0"/>
          <w:kern w:val="0"/>
        </w:rPr>
      </w:pPr>
      <w:r w:rsidRPr="009D0EBF">
        <w:rPr>
          <w:caps w:val="0"/>
          <w:kern w:val="0"/>
        </w:rPr>
        <w:t>NOTIFICATION</w:t>
      </w:r>
    </w:p>
    <w:p w:rsidR="00D90ADD" w:rsidRPr="009D0EBF" w:rsidP="009D0EBF" w14:paraId="2F67CCEA" w14:textId="77777777">
      <w:pPr>
        <w:pStyle w:val="Title3"/>
      </w:pPr>
      <w:r w:rsidRPr="009D0EBF">
        <w:t>Revision</w:t>
      </w:r>
    </w:p>
    <w:p w:rsidR="00D90ADD" w:rsidRPr="009D0EBF" w:rsidP="009D0EBF" w14:paraId="3C2D086C" w14:textId="77777777">
      <w:pPr>
        <w:jc w:val="center"/>
      </w:pPr>
      <w:r w:rsidRPr="009D0EBF">
        <w:t>The following notification is being circulated in accordance with Article 10.6.</w:t>
      </w:r>
    </w:p>
    <w:p w:rsidR="00D90ADD" w:rsidRPr="009D0EBF" w:rsidP="009D0EBF" w14:paraId="26A8E1CA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607"/>
        <w:gridCol w:w="8373"/>
      </w:tblGrid>
      <w:tr w14:paraId="54F424EF" w14:textId="77777777" w:rsidTr="00A00801">
        <w:tblPrEx>
          <w:tblW w:w="5000" w:type="pct"/>
          <w:tblLayout w:type="fixed"/>
          <w:tblLook w:val="0000"/>
        </w:tblPrEx>
        <w:tc>
          <w:tcPr>
            <w:tcW w:w="338" w:type="pct"/>
            <w:tcBorders>
              <w:top w:val="double" w:sz="4" w:space="0" w:color="auto"/>
            </w:tcBorders>
          </w:tcPr>
          <w:p w:rsidR="004C341F" w:rsidRPr="009D0EBF" w:rsidP="009D0EBF" w14:paraId="37EAD1F5" w14:textId="77777777">
            <w:pPr>
              <w:spacing w:before="120" w:after="120"/>
              <w:jc w:val="center"/>
            </w:pPr>
            <w:r w:rsidRPr="009D0EBF">
              <w:rPr>
                <w:b/>
              </w:rPr>
              <w:t>1.</w:t>
            </w:r>
          </w:p>
        </w:tc>
        <w:tc>
          <w:tcPr>
            <w:tcW w:w="4662" w:type="pct"/>
            <w:tcBorders>
              <w:top w:val="double" w:sz="4" w:space="0" w:color="auto"/>
            </w:tcBorders>
          </w:tcPr>
          <w:p w:rsidR="004C341F" w:rsidRPr="009D0EBF" w:rsidP="006A4935" w14:paraId="46857A19" w14:textId="77777777">
            <w:pPr>
              <w:spacing w:before="120" w:after="120"/>
            </w:pPr>
            <w:r w:rsidRPr="009D0EBF">
              <w:rPr>
                <w:b/>
              </w:rPr>
              <w:t>Notifying Member:</w:t>
            </w:r>
            <w:r w:rsidRPr="008C0973" w:rsidR="004B48EF">
              <w:rPr>
                <w:bCs/>
              </w:rPr>
              <w:t xml:space="preserve"> </w:t>
            </w:r>
            <w:r w:rsidRPr="008C0973" w:rsidR="004B48EF">
              <w:rPr>
                <w:bCs/>
                <w:u w:val="single"/>
              </w:rPr>
              <w:t>KINGDOM OF SAUDI ARABIA</w:t>
            </w:r>
          </w:p>
          <w:p w:rsidR="004C341F" w:rsidRPr="009D0EBF" w:rsidP="009D0EBF" w14:paraId="09A9DF9C" w14:textId="77777777">
            <w:pPr>
              <w:spacing w:after="120"/>
            </w:pPr>
            <w:r w:rsidRPr="009D0EBF">
              <w:rPr>
                <w:b/>
              </w:rPr>
              <w:t>If applicable, name of local government involved (Articles 3.2 and 7.2):</w:t>
            </w:r>
            <w:r w:rsidRPr="009D0EBF" w:rsidR="004B48EF">
              <w:t xml:space="preserve"> </w:t>
            </w:r>
          </w:p>
        </w:tc>
      </w:tr>
      <w:tr w14:paraId="7C464A9D" w14:textId="77777777" w:rsidTr="00A00801">
        <w:tblPrEx>
          <w:tblW w:w="5000" w:type="pct"/>
          <w:tblLayout w:type="fixed"/>
          <w:tblLook w:val="0000"/>
        </w:tblPrEx>
        <w:tc>
          <w:tcPr>
            <w:tcW w:w="338" w:type="pct"/>
          </w:tcPr>
          <w:p w:rsidR="004C341F" w:rsidRPr="009D0EBF" w:rsidP="009D0EBF" w14:paraId="3539C6AE" w14:textId="77777777">
            <w:pPr>
              <w:spacing w:before="120" w:after="120"/>
              <w:jc w:val="center"/>
            </w:pPr>
            <w:r w:rsidRPr="009D0EBF">
              <w:rPr>
                <w:b/>
              </w:rPr>
              <w:t>2.</w:t>
            </w:r>
          </w:p>
        </w:tc>
        <w:tc>
          <w:tcPr>
            <w:tcW w:w="4662" w:type="pct"/>
          </w:tcPr>
          <w:p w:rsidR="004C341F" w:rsidRPr="009D0EBF" w:rsidP="00324BA8" w14:paraId="0487E399" w14:textId="77777777">
            <w:pPr>
              <w:spacing w:before="120" w:after="120"/>
            </w:pPr>
            <w:r w:rsidRPr="009D0EBF">
              <w:rPr>
                <w:b/>
              </w:rPr>
              <w:t>Agency responsible:</w:t>
            </w:r>
            <w:r w:rsidRPr="009D0EBF" w:rsidR="004B48EF">
              <w:t xml:space="preserve"> </w:t>
            </w:r>
          </w:p>
          <w:p w:rsidR="004B48EF" w:rsidRPr="009D0EBF" w:rsidP="00324BA8" w14:paraId="6C3304A6" w14:textId="77777777">
            <w:pPr>
              <w:spacing w:after="120"/>
            </w:pPr>
            <w:r w:rsidRPr="009D0EBF">
              <w:t>Saudi Standards and Quality Organization (SASO)</w:t>
            </w:r>
          </w:p>
        </w:tc>
      </w:tr>
      <w:tr w14:paraId="2FA86123" w14:textId="77777777" w:rsidTr="00A00801">
        <w:tblPrEx>
          <w:tblW w:w="5000" w:type="pct"/>
          <w:tblLayout w:type="fixed"/>
          <w:tblLook w:val="0000"/>
        </w:tblPrEx>
        <w:tc>
          <w:tcPr>
            <w:tcW w:w="338" w:type="pct"/>
          </w:tcPr>
          <w:p w:rsidR="004C341F" w:rsidRPr="009D0EBF" w:rsidP="009D0EBF" w14:paraId="2FA9620C" w14:textId="77777777">
            <w:pPr>
              <w:spacing w:before="120" w:after="120"/>
              <w:jc w:val="center"/>
              <w:rPr>
                <w:b/>
              </w:rPr>
            </w:pPr>
            <w:r w:rsidRPr="009D0EBF">
              <w:rPr>
                <w:b/>
              </w:rPr>
              <w:t>3.</w:t>
            </w:r>
          </w:p>
        </w:tc>
        <w:tc>
          <w:tcPr>
            <w:tcW w:w="4662" w:type="pct"/>
          </w:tcPr>
          <w:p w:rsidR="004C341F" w:rsidRPr="009D0EBF" w:rsidP="009D0EBF" w14:paraId="10232753" w14:textId="77777777">
            <w:pPr>
              <w:spacing w:before="120" w:after="120"/>
              <w:rPr>
                <w:b/>
              </w:rPr>
            </w:pPr>
            <w:r w:rsidRPr="009D0EBF">
              <w:rPr>
                <w:b/>
              </w:rPr>
              <w:t xml:space="preserve">Notified under Article 2.9.2 [X], 2.10.1 </w:t>
            </w:r>
            <w:r w:rsidRPr="009D0EBF">
              <w:rPr>
                <w:b/>
              </w:rPr>
              <w:t>[ ]</w:t>
            </w:r>
            <w:r w:rsidRPr="009D0EBF">
              <w:rPr>
                <w:b/>
              </w:rPr>
              <w:t xml:space="preserve">, 5.6.2 [X], 5.7.1 </w:t>
            </w:r>
            <w:r w:rsidRPr="009D0EBF">
              <w:rPr>
                <w:b/>
              </w:rPr>
              <w:t>[ ]</w:t>
            </w:r>
            <w:r w:rsidR="00CE14AC">
              <w:rPr>
                <w:b/>
              </w:rPr>
              <w:t>,</w:t>
            </w:r>
            <w:r w:rsidR="005B7BC0">
              <w:rPr>
                <w:b/>
              </w:rPr>
              <w:t xml:space="preserve"> </w:t>
            </w:r>
            <w:r w:rsidR="00CE14AC">
              <w:rPr>
                <w:b/>
              </w:rPr>
              <w:t xml:space="preserve">3.2 </w:t>
            </w:r>
            <w:r w:rsidR="00CE14AC">
              <w:rPr>
                <w:b/>
              </w:rPr>
              <w:t>[ ]</w:t>
            </w:r>
            <w:r w:rsidRPr="009D0EBF">
              <w:rPr>
                <w:b/>
              </w:rPr>
              <w:t>,</w:t>
            </w:r>
            <w:r w:rsidR="005B7BC0">
              <w:rPr>
                <w:b/>
              </w:rPr>
              <w:t xml:space="preserve"> </w:t>
            </w:r>
            <w:r w:rsidR="00CE14AC">
              <w:rPr>
                <w:b/>
              </w:rPr>
              <w:t xml:space="preserve">7.2 </w:t>
            </w:r>
            <w:r w:rsidR="00CE14AC">
              <w:rPr>
                <w:b/>
              </w:rPr>
              <w:t>[ ]</w:t>
            </w:r>
            <w:r w:rsidR="00CE14AC">
              <w:rPr>
                <w:b/>
              </w:rPr>
              <w:t>,</w:t>
            </w:r>
            <w:r w:rsidRPr="009D0EBF">
              <w:rPr>
                <w:b/>
              </w:rPr>
              <w:t xml:space="preserve"> </w:t>
            </w:r>
            <w:r w:rsidR="00B65395">
              <w:rPr>
                <w:b/>
              </w:rPr>
              <w:t>O</w:t>
            </w:r>
            <w:r w:rsidRPr="009D0EBF">
              <w:rPr>
                <w:b/>
              </w:rPr>
              <w:t>ther</w:t>
            </w:r>
            <w:r w:rsidR="00B73EE6">
              <w:rPr>
                <w:b/>
              </w:rPr>
              <w:t>:</w:t>
            </w:r>
            <w:r w:rsidRPr="00E42A3E" w:rsidR="00B73EE6">
              <w:t xml:space="preserve"> </w:t>
            </w:r>
          </w:p>
        </w:tc>
      </w:tr>
      <w:tr w14:paraId="4B38EED4" w14:textId="77777777" w:rsidTr="00A00801">
        <w:tblPrEx>
          <w:tblW w:w="5000" w:type="pct"/>
          <w:tblLayout w:type="fixed"/>
          <w:tblLook w:val="0000"/>
        </w:tblPrEx>
        <w:tc>
          <w:tcPr>
            <w:tcW w:w="338" w:type="pct"/>
          </w:tcPr>
          <w:p w:rsidR="004C341F" w:rsidRPr="009D0EBF" w:rsidP="009D0EBF" w14:paraId="69A34837" w14:textId="77777777">
            <w:pPr>
              <w:spacing w:before="120" w:after="120"/>
              <w:jc w:val="center"/>
            </w:pPr>
            <w:r w:rsidRPr="009D0EBF">
              <w:rPr>
                <w:b/>
              </w:rPr>
              <w:t>4.</w:t>
            </w:r>
          </w:p>
        </w:tc>
        <w:tc>
          <w:tcPr>
            <w:tcW w:w="4662" w:type="pct"/>
          </w:tcPr>
          <w:p w:rsidR="004C341F" w:rsidRPr="009D0EBF" w:rsidP="009D0EBF" w14:paraId="38165147" w14:textId="77777777">
            <w:pPr>
              <w:spacing w:before="120" w:after="120"/>
            </w:pPr>
            <w:r w:rsidRPr="00324BA8">
              <w:rPr>
                <w:b/>
                <w:bCs/>
              </w:rPr>
              <w:t>Products covered (HS codes or national tariff lines. ICS numbers may be provided in addition, where applicable):</w:t>
            </w:r>
            <w:r w:rsidRPr="009D0EBF" w:rsidR="004B48EF">
              <w:t xml:space="preserve"> Laundry appliances (ICS code(s): 97.060)</w:t>
            </w:r>
          </w:p>
        </w:tc>
      </w:tr>
      <w:tr w14:paraId="3FD6C7D1" w14:textId="77777777" w:rsidTr="00A00801">
        <w:tblPrEx>
          <w:tblW w:w="5000" w:type="pct"/>
          <w:tblLayout w:type="fixed"/>
          <w:tblLook w:val="0000"/>
        </w:tblPrEx>
        <w:tc>
          <w:tcPr>
            <w:tcW w:w="338" w:type="pct"/>
          </w:tcPr>
          <w:p w:rsidR="004C341F" w:rsidRPr="009D0EBF" w:rsidP="009D0EBF" w14:paraId="622F1348" w14:textId="77777777">
            <w:pPr>
              <w:spacing w:before="120" w:after="120"/>
              <w:jc w:val="center"/>
            </w:pPr>
            <w:r w:rsidRPr="009D0EBF">
              <w:rPr>
                <w:b/>
              </w:rPr>
              <w:t>5.</w:t>
            </w:r>
          </w:p>
        </w:tc>
        <w:tc>
          <w:tcPr>
            <w:tcW w:w="4662" w:type="pct"/>
          </w:tcPr>
          <w:p w:rsidR="004C341F" w:rsidP="009D0EBF" w14:paraId="430389F2" w14:textId="77777777">
            <w:pPr>
              <w:spacing w:before="120" w:after="120"/>
            </w:pPr>
            <w:r w:rsidRPr="00324BA8">
              <w:rPr>
                <w:b/>
                <w:bCs/>
                <w:iCs/>
              </w:rPr>
              <w:t>Details of notified document(s) (title, number of pages</w:t>
            </w:r>
            <w:r w:rsidR="00E47B8C">
              <w:rPr>
                <w:b/>
                <w:bCs/>
                <w:iCs/>
              </w:rPr>
              <w:t xml:space="preserve"> </w:t>
            </w:r>
            <w:r w:rsidRPr="00E47B8C" w:rsidR="00E47B8C">
              <w:rPr>
                <w:b/>
                <w:bCs/>
                <w:iCs/>
              </w:rPr>
              <w:t>and languages</w:t>
            </w:r>
            <w:r w:rsidRPr="00324BA8">
              <w:rPr>
                <w:b/>
                <w:bCs/>
                <w:iCs/>
              </w:rPr>
              <w:t>, means of access):</w:t>
            </w:r>
            <w:r w:rsidRPr="002F78E9" w:rsidR="0069402C">
              <w:t xml:space="preserve"> SASO 2885:2025 - "Electrical Clothes Washing Machines - Energy and Water Performance Requirements and Labelling"; (23 page(s), in English)</w:t>
            </w:r>
          </w:p>
          <w:p w:rsidR="00324BA8" w:rsidRPr="001701DB" w:rsidP="009D0EBF" w14:paraId="79CFEC1E" w14:textId="77777777">
            <w:pPr>
              <w:spacing w:before="120" w:after="120"/>
            </w:pPr>
            <w:r w:rsidRPr="00324BA8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="001701DB">
              <w:rPr>
                <w:iCs/>
              </w:rPr>
              <w:t xml:space="preserve"> </w:t>
            </w:r>
          </w:p>
          <w:p w:rsidR="001701DB" w:rsidP="009D0EBF" w14:paraId="38A2279F" w14:textId="37CD9D21">
            <w:pPr>
              <w:spacing w:after="120"/>
              <w:rPr>
                <w:iCs/>
              </w:rPr>
            </w:pPr>
            <w:hyperlink r:id="rId5" w:history="1">
              <w:r w:rsidRPr="009C50DC">
                <w:rPr>
                  <w:rStyle w:val="Hyperlink"/>
                  <w:iCs/>
                </w:rPr>
                <w:t>https://members.wto.org/crnattachments/2025/TBT/</w:t>
              </w:r>
              <w:r w:rsidRPr="009C50DC">
                <w:rPr>
                  <w:rStyle w:val="Hyperlink"/>
                  <w:iCs/>
                </w:rPr>
                <w:t>S</w:t>
              </w:r>
              <w:r w:rsidRPr="009C50DC">
                <w:rPr>
                  <w:rStyle w:val="Hyperlink"/>
                  <w:iCs/>
                </w:rPr>
                <w:t>AU/25_08254_00_s.pdf</w:t>
              </w:r>
            </w:hyperlink>
            <w:r>
              <w:rPr>
                <w:iCs/>
              </w:rPr>
              <w:t xml:space="preserve"> </w:t>
            </w:r>
          </w:p>
        </w:tc>
      </w:tr>
      <w:tr w14:paraId="5A1510A4" w14:textId="77777777" w:rsidTr="00A00801">
        <w:tblPrEx>
          <w:tblW w:w="5000" w:type="pct"/>
          <w:tblLayout w:type="fixed"/>
          <w:tblLook w:val="0000"/>
        </w:tblPrEx>
        <w:tc>
          <w:tcPr>
            <w:tcW w:w="338" w:type="pct"/>
          </w:tcPr>
          <w:p w:rsidR="004C341F" w:rsidRPr="009D0EBF" w:rsidP="009D0EBF" w14:paraId="2DBC7A96" w14:textId="77777777">
            <w:pPr>
              <w:spacing w:before="120" w:after="120"/>
              <w:jc w:val="center"/>
            </w:pPr>
            <w:r w:rsidRPr="009D0EBF">
              <w:rPr>
                <w:b/>
              </w:rPr>
              <w:t>6.</w:t>
            </w:r>
          </w:p>
        </w:tc>
        <w:tc>
          <w:tcPr>
            <w:tcW w:w="4662" w:type="pct"/>
          </w:tcPr>
          <w:p w:rsidR="004C341F" w:rsidRPr="009D0EBF" w:rsidP="009D0EBF" w14:paraId="32B7A848" w14:textId="77777777">
            <w:pPr>
              <w:spacing w:before="120" w:after="120"/>
            </w:pPr>
            <w:r w:rsidRPr="009D0EBF">
              <w:rPr>
                <w:b/>
              </w:rPr>
              <w:t>Description of content:</w:t>
            </w:r>
            <w:r w:rsidRPr="002176BC" w:rsidR="004B48EF">
              <w:t xml:space="preserve"> This notification concerns new draft revision of Saudi Standard SASO 2885, titled:</w:t>
            </w:r>
          </w:p>
          <w:p w:rsidR="004B48EF" w:rsidRPr="002176BC" w:rsidP="009D0EBF" w14:paraId="4ABF9930" w14:textId="77777777">
            <w:pPr>
              <w:spacing w:before="120" w:after="120"/>
            </w:pPr>
            <w:r w:rsidRPr="002176BC">
              <w:t>"Electrical Clothes Washing Machines – Energy and Water Performance Requirements and Labelling."</w:t>
            </w:r>
          </w:p>
          <w:p w:rsidR="004B48EF" w:rsidRPr="002176BC" w:rsidP="009D0EBF" w14:paraId="3364A7C5" w14:textId="77777777">
            <w:pPr>
              <w:spacing w:before="120" w:after="120"/>
            </w:pPr>
            <w:r w:rsidRPr="002176BC">
              <w:t>This draft incorporates revisions made in response to comments received on the previously notified version of the standard.</w:t>
            </w:r>
          </w:p>
          <w:p w:rsidR="004B48EF" w:rsidRPr="002176BC" w:rsidP="009D0EBF" w14:paraId="37850888" w14:textId="77777777">
            <w:pPr>
              <w:spacing w:before="120" w:after="120"/>
            </w:pPr>
            <w:r w:rsidRPr="002176BC">
              <w:t>The standard specifies the Minimum Energy Performance Requirements (MEPS) as well as the testing, calculation, and labelling procedures for electric mains-operated washing machines and washer-dryers with capacities up to 25 kg, including built-in units, multi-drum washing machines, and washer-dryers. The scope also includes appliances that are mains-operated but can additionally be powered by batteries.</w:t>
            </w:r>
          </w:p>
          <w:p w:rsidR="004B48EF" w:rsidRPr="002176BC" w:rsidP="009D0EBF" w14:paraId="05A52CB1" w14:textId="77777777">
            <w:pPr>
              <w:spacing w:before="120" w:after="120"/>
            </w:pPr>
            <w:r w:rsidRPr="002176BC">
              <w:t>The amendments introduced in this draft include:</w:t>
            </w:r>
          </w:p>
          <w:p w:rsidR="004B48EF" w:rsidRPr="002176BC" w:rsidP="009D0EBF" w14:paraId="2CB02944" w14:textId="77777777">
            <w:pPr>
              <w:spacing w:before="120" w:after="120"/>
            </w:pPr>
            <w:r w:rsidRPr="002176BC">
              <w:t>• Editorial updates such as deletion, modification, or clarification of certain terms.</w:t>
            </w:r>
          </w:p>
          <w:p w:rsidR="004B48EF" w:rsidRPr="002176BC" w:rsidP="009D0EBF" w14:paraId="7D2BDA8F" w14:textId="77777777">
            <w:pPr>
              <w:spacing w:before="120" w:after="120"/>
            </w:pPr>
            <w:r w:rsidRPr="002176BC">
              <w:t>• Adjustments to washing efficiency values and acceptable water consumption limits.</w:t>
            </w:r>
          </w:p>
          <w:p w:rsidR="004B48EF" w:rsidRPr="002176BC" w:rsidP="009D0EBF" w14:paraId="166C9D62" w14:textId="77777777">
            <w:pPr>
              <w:spacing w:before="120" w:after="120"/>
            </w:pPr>
            <w:r w:rsidRPr="002176BC">
              <w:t>• Updating references to calculation formulas and tables, including table 5A (</w:t>
            </w:r>
            <w:r w:rsidRPr="002176BC">
              <w:t>wEEI</w:t>
            </w:r>
            <w:r w:rsidRPr="002176BC">
              <w:t xml:space="preserve">) to be EEI and formula B.12 </w:t>
            </w:r>
            <w:r w:rsidRPr="002176BC">
              <w:t>( AEC</w:t>
            </w:r>
            <w:r w:rsidRPr="002176BC">
              <w:t xml:space="preserve"> to be </w:t>
            </w:r>
            <w:r w:rsidRPr="002176BC">
              <w:t>AECwd</w:t>
            </w:r>
            <w:r w:rsidRPr="002176BC">
              <w:t>).</w:t>
            </w:r>
          </w:p>
          <w:p w:rsidR="004B48EF" w:rsidRPr="002176BC" w:rsidP="009D0EBF" w14:paraId="5FDE6EC6" w14:textId="77777777">
            <w:pPr>
              <w:spacing w:before="120" w:after="120"/>
            </w:pPr>
            <w:r w:rsidRPr="002176BC">
              <w:t>• Alignment of clauses and performance parameters with updated technical requirements.</w:t>
            </w:r>
          </w:p>
          <w:p w:rsidR="004B48EF" w:rsidRPr="002176BC" w:rsidP="009D0EBF" w14:paraId="734C8847" w14:textId="77777777">
            <w:pPr>
              <w:spacing w:before="120" w:after="120"/>
            </w:pPr>
            <w:r w:rsidRPr="002176BC">
              <w:t xml:space="preserve">This draft is intended to replace the previously notified </w:t>
            </w:r>
            <w:r w:rsidRPr="002176BC">
              <w:t>version .</w:t>
            </w:r>
          </w:p>
        </w:tc>
      </w:tr>
      <w:tr w14:paraId="1BE4860C" w14:textId="77777777" w:rsidTr="00A00801">
        <w:tblPrEx>
          <w:tblW w:w="5000" w:type="pct"/>
          <w:tblLayout w:type="fixed"/>
          <w:tblLook w:val="0000"/>
        </w:tblPrEx>
        <w:tc>
          <w:tcPr>
            <w:tcW w:w="338" w:type="pct"/>
          </w:tcPr>
          <w:p w:rsidR="004C341F" w:rsidRPr="009D0EBF" w:rsidP="009D0EBF" w14:paraId="752C3F5D" w14:textId="77777777">
            <w:pPr>
              <w:spacing w:before="120" w:after="120"/>
              <w:jc w:val="center"/>
            </w:pPr>
            <w:r w:rsidRPr="009D0EBF">
              <w:rPr>
                <w:b/>
              </w:rPr>
              <w:t>7.</w:t>
            </w:r>
          </w:p>
        </w:tc>
        <w:tc>
          <w:tcPr>
            <w:tcW w:w="4662" w:type="pct"/>
          </w:tcPr>
          <w:p w:rsidR="004C341F" w:rsidRPr="009D0EBF" w:rsidP="009D0EBF" w14:paraId="3D87C02E" w14:textId="77777777">
            <w:pPr>
              <w:spacing w:before="120" w:after="120"/>
            </w:pPr>
            <w:r w:rsidRPr="009D0EBF">
              <w:rPr>
                <w:b/>
              </w:rPr>
              <w:t>Objective and rationale, including the nature of urgent problems where applicable:</w:t>
            </w:r>
            <w:r w:rsidRPr="00BF5532" w:rsidR="004B48EF">
              <w:t xml:space="preserve"> This is a draft of Updated version of standard number SASO 2885:2018 "Electrical Clothes Washing Machines - Energy and Water Performance Requirements and Labelling".; Consumer information, labelling; Cost saving and productivity enhancement</w:t>
            </w:r>
            <w:r w:rsidRPr="00BF5532">
              <w:t xml:space="preserve"> </w:t>
            </w:r>
          </w:p>
        </w:tc>
      </w:tr>
      <w:tr w14:paraId="3B520376" w14:textId="77777777" w:rsidTr="00A00801">
        <w:tblPrEx>
          <w:tblW w:w="5000" w:type="pct"/>
          <w:tblLayout w:type="fixed"/>
          <w:tblLook w:val="0000"/>
        </w:tblPrEx>
        <w:tc>
          <w:tcPr>
            <w:tcW w:w="338" w:type="pct"/>
          </w:tcPr>
          <w:p w:rsidR="004C341F" w:rsidRPr="009D0EBF" w:rsidP="009D0EBF" w14:paraId="28F72BF7" w14:textId="77777777">
            <w:pPr>
              <w:spacing w:before="120" w:after="120"/>
              <w:jc w:val="center"/>
            </w:pPr>
            <w:r w:rsidRPr="009D0EBF">
              <w:rPr>
                <w:b/>
              </w:rPr>
              <w:t>8.</w:t>
            </w:r>
          </w:p>
        </w:tc>
        <w:tc>
          <w:tcPr>
            <w:tcW w:w="4662" w:type="pct"/>
          </w:tcPr>
          <w:p w:rsidR="00324BA8" w:rsidRPr="001701DB" w:rsidP="00511F3C" w14:paraId="2D5E5FA6" w14:textId="77777777">
            <w:pPr>
              <w:spacing w:before="120" w:after="120"/>
            </w:pPr>
            <w:r w:rsidRPr="00822133">
              <w:rPr>
                <w:b/>
                <w:bCs/>
              </w:rPr>
              <w:t>Relevant documents:</w:t>
            </w:r>
            <w:r w:rsidRPr="004B3635" w:rsidR="004B48EF">
              <w:t xml:space="preserve"> </w:t>
            </w:r>
          </w:p>
          <w:p w:rsidR="004B48EF" w:rsidRPr="004B3635" w:rsidP="00511F3C" w14:paraId="188830A2" w14:textId="77777777">
            <w:pPr>
              <w:spacing w:before="120" w:after="120"/>
            </w:pPr>
            <w:r w:rsidRPr="004B3635">
              <w:t>SASO 2885:2018 "Electrical Clothes Washing Machines - Energy and Water Performance Requirements and Labelling".</w:t>
            </w:r>
          </w:p>
          <w:p w:rsidR="004B48EF" w:rsidRPr="004B3635" w:rsidP="00511F3C" w14:paraId="3BBE7BB6" w14:textId="77777777">
            <w:pPr>
              <w:spacing w:before="120" w:after="120"/>
            </w:pPr>
            <w:r w:rsidRPr="004B3635">
              <w:rPr>
                <w:b/>
                <w:bCs/>
              </w:rPr>
              <w:t>Relevant notifications:</w:t>
            </w:r>
          </w:p>
          <w:p w:rsidR="004B48EF" w:rsidRPr="004B3635" w:rsidP="00511F3C" w14:paraId="159CCC30" w14:textId="77777777">
            <w:pPr>
              <w:numPr>
                <w:ilvl w:val="0"/>
                <w:numId w:val="16"/>
              </w:numPr>
              <w:spacing w:before="120" w:after="120"/>
            </w:pPr>
            <w:hyperlink r:id="rId6" w:history="1">
              <w:r w:rsidRPr="004B3635">
                <w:rPr>
                  <w:color w:val="0000FF"/>
                  <w:u w:val="single"/>
                </w:rPr>
                <w:t>G/TBT/N/SAU/1387</w:t>
              </w:r>
            </w:hyperlink>
          </w:p>
        </w:tc>
      </w:tr>
      <w:tr w14:paraId="7041CE48" w14:textId="77777777" w:rsidTr="00A00801">
        <w:tblPrEx>
          <w:tblW w:w="5000" w:type="pct"/>
          <w:tblLayout w:type="fixed"/>
          <w:tblLook w:val="0000"/>
        </w:tblPrEx>
        <w:tc>
          <w:tcPr>
            <w:tcW w:w="338" w:type="pct"/>
          </w:tcPr>
          <w:p w:rsidR="004B48EF" w:rsidRPr="009D0EBF" w:rsidP="009D0EBF" w14:paraId="545B9E48" w14:textId="77777777">
            <w:pPr>
              <w:spacing w:before="120" w:after="120"/>
              <w:jc w:val="center"/>
              <w:rPr>
                <w:b/>
              </w:rPr>
            </w:pPr>
            <w:r w:rsidRPr="009D0EBF">
              <w:rPr>
                <w:b/>
              </w:rPr>
              <w:t>9.</w:t>
            </w:r>
          </w:p>
        </w:tc>
        <w:tc>
          <w:tcPr>
            <w:tcW w:w="4662" w:type="pct"/>
          </w:tcPr>
          <w:p w:rsidR="004B48EF" w:rsidRPr="009D0EBF" w:rsidP="00EA2511" w14:paraId="59D416E2" w14:textId="77777777">
            <w:pPr>
              <w:spacing w:before="120" w:after="120"/>
            </w:pPr>
            <w:r w:rsidRPr="009D0EBF">
              <w:rPr>
                <w:b/>
              </w:rPr>
              <w:t>Proposed date of adoption:</w:t>
            </w:r>
            <w:r w:rsidR="004B69CA">
              <w:rPr>
                <w:bCs/>
              </w:rPr>
              <w:t xml:space="preserve"> To be determined</w:t>
            </w:r>
          </w:p>
          <w:p w:rsidR="004B48EF" w:rsidRPr="009D0EBF" w:rsidP="00EA2511" w14:paraId="387EB711" w14:textId="77777777">
            <w:pPr>
              <w:spacing w:after="120"/>
            </w:pPr>
            <w:r w:rsidRPr="009D0EBF">
              <w:rPr>
                <w:b/>
              </w:rPr>
              <w:t>Proposed date of entry into force:</w:t>
            </w:r>
            <w:r w:rsidR="0022230B">
              <w:rPr>
                <w:bCs/>
              </w:rPr>
              <w:t xml:space="preserve"> The Proposed date of adoption and entry into force is 2 years after the date of publication in the official Gazette.</w:t>
            </w:r>
          </w:p>
        </w:tc>
      </w:tr>
      <w:tr w14:paraId="700ABC25" w14:textId="77777777" w:rsidTr="00A00801">
        <w:tblPrEx>
          <w:tblW w:w="5000" w:type="pct"/>
          <w:tblLayout w:type="fixed"/>
          <w:tblLook w:val="0000"/>
        </w:tblPrEx>
        <w:tc>
          <w:tcPr>
            <w:tcW w:w="338" w:type="pct"/>
            <w:tcBorders>
              <w:bottom w:val="double" w:sz="4" w:space="0" w:color="auto"/>
            </w:tcBorders>
          </w:tcPr>
          <w:p w:rsidR="004C341F" w:rsidRPr="009D0EBF" w:rsidP="009D0EBF" w14:paraId="27938875" w14:textId="77777777">
            <w:pPr>
              <w:spacing w:before="120" w:after="120"/>
              <w:jc w:val="center"/>
            </w:pPr>
            <w:r w:rsidRPr="009D0EBF">
              <w:rPr>
                <w:b/>
              </w:rPr>
              <w:t>10.</w:t>
            </w:r>
          </w:p>
        </w:tc>
        <w:tc>
          <w:tcPr>
            <w:tcW w:w="4662" w:type="pct"/>
            <w:tcBorders>
              <w:bottom w:val="double" w:sz="4" w:space="0" w:color="auto"/>
            </w:tcBorders>
          </w:tcPr>
          <w:p w:rsidR="00324BA8" w:rsidRPr="001701DB" w:rsidP="009D0EBF" w14:paraId="61E6C459" w14:textId="77777777">
            <w:pPr>
              <w:spacing w:before="120" w:after="120"/>
            </w:pPr>
            <w:r w:rsidRPr="00324BA8">
              <w:rPr>
                <w:b/>
                <w:bCs/>
              </w:rPr>
              <w:t>Provision of comments</w:t>
            </w:r>
          </w:p>
          <w:p w:rsidR="004C341F" w:rsidP="009D0EBF" w14:paraId="6D076DFC" w14:textId="0C58F2CE">
            <w:pPr>
              <w:spacing w:before="120" w:after="120"/>
              <w:rPr>
                <w:bCs/>
              </w:rPr>
            </w:pPr>
            <w:r w:rsidRPr="009D0EBF">
              <w:rPr>
                <w:b/>
              </w:rPr>
              <w:t>Final date for comments:</w:t>
            </w:r>
            <w:r w:rsidRPr="004B3635" w:rsidR="004B48EF">
              <w:t xml:space="preserve"> </w:t>
            </w:r>
            <w:r>
              <w:t>30 January 2026</w:t>
            </w:r>
          </w:p>
          <w:p w:rsidR="00324BA8" w:rsidP="009D0EBF" w14:paraId="51134CB7" w14:textId="77777777">
            <w:pPr>
              <w:spacing w:before="120" w:after="120"/>
              <w:rPr>
                <w:b/>
                <w:bCs/>
              </w:rPr>
            </w:pPr>
            <w:r w:rsidRPr="00324BA8">
              <w:rPr>
                <w:b/>
                <w:bCs/>
              </w:rPr>
              <w:t>[X] 60 days from notification</w:t>
            </w:r>
            <w:r w:rsidRPr="00511F3C" w:rsidR="00511F3C">
              <w:t xml:space="preserve"> </w:t>
            </w:r>
          </w:p>
          <w:p w:rsidR="00324BA8" w:rsidRPr="001701DB" w:rsidP="009D0EBF" w14:paraId="6C72DF2C" w14:textId="77777777">
            <w:pPr>
              <w:spacing w:before="120" w:after="120"/>
            </w:pPr>
            <w:r w:rsidRPr="00324BA8">
              <w:rPr>
                <w:b/>
                <w:bCs/>
              </w:rPr>
              <w:t>Contact details of agency or authority designated to handle comments regarding the notification:</w:t>
            </w:r>
            <w:r w:rsidR="001701DB">
              <w:t xml:space="preserve"> </w:t>
            </w:r>
          </w:p>
          <w:p w:rsidR="001701DB" w:rsidP="009D0EBF" w14:paraId="0DE87AE5" w14:textId="77777777">
            <w:r>
              <w:t>Saudi Standards Metrology and Quality Organization</w:t>
            </w:r>
          </w:p>
          <w:p w:rsidR="001701DB" w:rsidP="009D0EBF" w14:paraId="2ABF69DA" w14:textId="6AAE1750">
            <w:r>
              <w:t xml:space="preserve">P.O. BOX: 3437 Riyadh 11471 Tel: +966(1)2529095, Fax +966(1)4520086, Email: </w:t>
            </w:r>
            <w:hyperlink r:id="rId7" w:history="1">
              <w:r>
                <w:rPr>
                  <w:color w:val="0000FF"/>
                  <w:u w:val="single"/>
                </w:rPr>
                <w:t>enquirypoint@saso.gov.sa</w:t>
              </w:r>
            </w:hyperlink>
          </w:p>
          <w:p w:rsidR="001701DB" w:rsidP="009D0EBF" w14:paraId="0C4C8EB0" w14:textId="118063A4">
            <w:pPr>
              <w:spacing w:after="120"/>
            </w:pPr>
            <w:r>
              <w:t xml:space="preserve">Website: </w:t>
            </w:r>
            <w:hyperlink r:id="rId8" w:history="1">
              <w:r w:rsidRPr="009C50DC">
                <w:rPr>
                  <w:rStyle w:val="Hyperlink"/>
                </w:rPr>
                <w:t>www.saso.gov.sa</w:t>
              </w:r>
            </w:hyperlink>
            <w:r>
              <w:t xml:space="preserve"> </w:t>
            </w:r>
          </w:p>
        </w:tc>
      </w:tr>
    </w:tbl>
    <w:p w:rsidR="004B48EF" w:rsidRPr="009D0EBF" w:rsidP="00324BA8" w14:paraId="66E0B8D9" w14:textId="77777777">
      <w:pPr>
        <w:jc w:val="center"/>
      </w:pPr>
    </w:p>
    <w:sectPr w:rsidSect="0082213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B69CA" w:rsidRPr="00822133" w:rsidP="00822133" w14:paraId="21B8E059" w14:textId="4C1943A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90ADD" w:rsidRPr="00822133" w:rsidP="00822133" w14:paraId="6BA99766" w14:textId="5875DA68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B48EF" w:rsidRPr="009D0EBF" w14:paraId="7B3FDD3C" w14:textId="77777777">
    <w:pPr>
      <w:pStyle w:val="Footer"/>
    </w:pPr>
    <w:r w:rsidRPr="009D0EBF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22133" w:rsidRPr="00822133" w:rsidP="00822133" w14:paraId="66F53A8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22133">
      <w:t>G/TBT/N/SAU/1387/Rev.1</w:t>
    </w:r>
  </w:p>
  <w:p w:rsidR="00822133" w:rsidRPr="00822133" w:rsidP="00822133" w14:paraId="0964A84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822133" w:rsidRPr="00822133" w:rsidP="00822133" w14:paraId="08750D51" w14:textId="68D33351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22133">
      <w:t xml:space="preserve">- </w:t>
    </w:r>
    <w:r w:rsidRPr="00822133">
      <w:fldChar w:fldCharType="begin"/>
    </w:r>
    <w:r w:rsidRPr="00822133">
      <w:instrText xml:space="preserve"> PAGE </w:instrText>
    </w:r>
    <w:r w:rsidRPr="00822133">
      <w:fldChar w:fldCharType="separate"/>
    </w:r>
    <w:r w:rsidRPr="00822133">
      <w:t>2</w:t>
    </w:r>
    <w:r w:rsidRPr="00822133">
      <w:fldChar w:fldCharType="end"/>
    </w:r>
    <w:r w:rsidRPr="00822133">
      <w:t xml:space="preserve"> -</w:t>
    </w:r>
  </w:p>
  <w:p w:rsidR="004B69CA" w:rsidRPr="00822133" w:rsidP="00822133" w14:paraId="6E130BC6" w14:textId="7B73118B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22133" w:rsidRPr="00822133" w:rsidP="00822133" w14:paraId="76823AC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22133">
      <w:t>G/TBT/N/SAU/1387/Rev.1</w:t>
    </w:r>
  </w:p>
  <w:p w:rsidR="00822133" w:rsidRPr="00822133" w:rsidP="00822133" w14:paraId="684007A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822133" w:rsidRPr="00822133" w:rsidP="00822133" w14:paraId="7CDC2BF6" w14:textId="7D16A18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22133">
      <w:t xml:space="preserve">- </w:t>
    </w:r>
    <w:r w:rsidRPr="00822133">
      <w:fldChar w:fldCharType="begin"/>
    </w:r>
    <w:r w:rsidRPr="00822133">
      <w:instrText xml:space="preserve"> PAGE </w:instrText>
    </w:r>
    <w:r w:rsidRPr="00822133">
      <w:fldChar w:fldCharType="separate"/>
    </w:r>
    <w:r w:rsidRPr="00822133">
      <w:rPr>
        <w:noProof/>
      </w:rPr>
      <w:t>2</w:t>
    </w:r>
    <w:r w:rsidRPr="00822133">
      <w:fldChar w:fldCharType="end"/>
    </w:r>
    <w:r w:rsidRPr="00822133">
      <w:t xml:space="preserve"> -</w:t>
    </w:r>
  </w:p>
  <w:p w:rsidR="00D90ADD" w:rsidRPr="00822133" w:rsidP="00822133" w14:paraId="3FFE8E8D" w14:textId="004547B2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D570B26" w14:textId="77777777" w:rsidTr="00745C0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D90ADD" w:rsidP="00F10043" w14:paraId="0B155DE7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D90ADD" w:rsidP="00F10043" w14:paraId="4DC0179F" w14:textId="2637C1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66A95D93" w14:textId="77777777" w:rsidTr="00745C0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D90ADD" w:rsidP="00F10043" w14:paraId="6F538938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D90ADD" w:rsidP="00F10043" w14:paraId="72C41011" w14:textId="77777777">
          <w:pPr>
            <w:jc w:val="right"/>
            <w:rPr>
              <w:b/>
              <w:szCs w:val="16"/>
            </w:rPr>
          </w:pPr>
        </w:p>
      </w:tc>
    </w:tr>
    <w:tr w14:paraId="7AA63EA0" w14:textId="77777777" w:rsidTr="00745C0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D90ADD" w:rsidP="00F10043" w14:paraId="0A77C4EB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822133" w:rsidP="00C82B33" w14:paraId="0BA8F340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G/TBT/N/SAU/1387/Rev.1</w:t>
          </w:r>
        </w:p>
        <w:bookmarkEnd w:id="1"/>
        <w:p w:rsidR="00D90ADD" w:rsidRPr="009D0EBF" w:rsidP="00C82B33" w14:paraId="2FCA3028" w14:textId="13750762">
          <w:pPr>
            <w:jc w:val="right"/>
            <w:rPr>
              <w:b/>
              <w:szCs w:val="16"/>
            </w:rPr>
          </w:pPr>
        </w:p>
      </w:tc>
    </w:tr>
    <w:tr w14:paraId="11832319" w14:textId="77777777" w:rsidTr="00745C0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D90ADD" w:rsidP="00F10043" w14:paraId="56BD86FF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D90ADD" w:rsidP="00C82B33" w14:paraId="3FF0BCAE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r w:rsidRPr="00D90ADD">
            <w:rPr>
              <w:szCs w:val="16"/>
            </w:rPr>
            <w:t>1 December 2025</w:t>
          </w:r>
          <w:bookmarkEnd w:id="2"/>
          <w:bookmarkEnd w:id="3"/>
        </w:p>
      </w:tc>
    </w:tr>
    <w:tr w14:paraId="0DAEB572" w14:textId="77777777" w:rsidTr="00745C0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D90ADD" w:rsidP="00C82B33" w14:paraId="6EE63F49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(25-7997)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D90ADD" w:rsidP="00F10043" w14:paraId="1216BF1F" w14:textId="77777777">
          <w:pPr>
            <w:jc w:val="right"/>
            <w:rPr>
              <w:szCs w:val="16"/>
            </w:rPr>
          </w:pPr>
          <w:bookmarkStart w:id="5" w:name="bmkTotPages"/>
          <w:r w:rsidRPr="009D0EBF">
            <w:rPr>
              <w:bCs/>
              <w:szCs w:val="16"/>
            </w:rPr>
            <w:t xml:space="preserve">Page: </w:t>
          </w:r>
          <w:r w:rsidRPr="009D0EBF">
            <w:rPr>
              <w:bCs/>
              <w:szCs w:val="16"/>
            </w:rPr>
            <w:fldChar w:fldCharType="begin"/>
          </w:r>
          <w:r w:rsidRPr="009D0EBF">
            <w:rPr>
              <w:bCs/>
              <w:szCs w:val="16"/>
            </w:rPr>
            <w:instrText xml:space="preserve"> PAGE  \* Arabic  \* MERGEFORMAT </w:instrText>
          </w:r>
          <w:r w:rsidRPr="009D0EBF">
            <w:rPr>
              <w:bCs/>
              <w:szCs w:val="16"/>
            </w:rPr>
            <w:fldChar w:fldCharType="separate"/>
          </w:r>
          <w:r w:rsidR="009C7DE5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9D0EBF">
            <w:rPr>
              <w:bCs/>
              <w:szCs w:val="16"/>
            </w:rPr>
            <w:fldChar w:fldCharType="end"/>
          </w:r>
          <w:r w:rsidRPr="009D0EBF">
            <w:rPr>
              <w:bCs/>
              <w:szCs w:val="16"/>
            </w:rPr>
            <w:t>/</w:t>
          </w:r>
          <w:r w:rsidRPr="009D0EBF">
            <w:rPr>
              <w:bCs/>
              <w:szCs w:val="16"/>
            </w:rPr>
            <w:fldChar w:fldCharType="begin"/>
          </w:r>
          <w:r w:rsidRPr="009D0EBF">
            <w:rPr>
              <w:bCs/>
              <w:szCs w:val="16"/>
            </w:rPr>
            <w:instrText xml:space="preserve"> NUMPAGES  \* Arabic  \* MERGEFORMAT </w:instrText>
          </w:r>
          <w:r w:rsidRPr="009D0EBF">
            <w:rPr>
              <w:bCs/>
              <w:szCs w:val="16"/>
            </w:rPr>
            <w:fldChar w:fldCharType="separate"/>
          </w:r>
          <w:r w:rsidR="009C7DE5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9D0EBF">
            <w:rPr>
              <w:bCs/>
              <w:szCs w:val="16"/>
            </w:rPr>
            <w:fldChar w:fldCharType="end"/>
          </w:r>
          <w:bookmarkEnd w:id="5"/>
        </w:p>
      </w:tc>
    </w:tr>
    <w:tr w14:paraId="20FF3D44" w14:textId="77777777" w:rsidTr="00854D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D90ADD" w:rsidP="00F10043" w14:paraId="02739E33" w14:textId="2973A3CD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Technical Barriers to Trade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D0EBF" w:rsidP="00854DAF" w14:paraId="2888BE74" w14:textId="153F616D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9D0EBF" w14:paraId="7ADE0B0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6478F05E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06E9F9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C1F44F6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D62C2FA"/>
    <w:numStyleLink w:val="LegalHeadings"/>
  </w:abstractNum>
  <w:abstractNum w:abstractNumId="12">
    <w:nsid w:val="57551E12"/>
    <w:multiLevelType w:val="multilevel"/>
    <w:tmpl w:val="0D62C2FA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23682932">
    <w:abstractNumId w:val="9"/>
  </w:num>
  <w:num w:numId="2" w16cid:durableId="894464387">
    <w:abstractNumId w:val="7"/>
  </w:num>
  <w:num w:numId="3" w16cid:durableId="1234193782">
    <w:abstractNumId w:val="6"/>
  </w:num>
  <w:num w:numId="4" w16cid:durableId="1992102434">
    <w:abstractNumId w:val="5"/>
  </w:num>
  <w:num w:numId="5" w16cid:durableId="1370567522">
    <w:abstractNumId w:val="4"/>
  </w:num>
  <w:num w:numId="6" w16cid:durableId="909195897">
    <w:abstractNumId w:val="12"/>
  </w:num>
  <w:num w:numId="7" w16cid:durableId="31809547">
    <w:abstractNumId w:val="11"/>
  </w:num>
  <w:num w:numId="8" w16cid:durableId="325286979">
    <w:abstractNumId w:val="10"/>
  </w:num>
  <w:num w:numId="9" w16cid:durableId="3051674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43507668">
    <w:abstractNumId w:val="13"/>
  </w:num>
  <w:num w:numId="11" w16cid:durableId="1448888220">
    <w:abstractNumId w:val="8"/>
  </w:num>
  <w:num w:numId="12" w16cid:durableId="1466122997">
    <w:abstractNumId w:val="3"/>
  </w:num>
  <w:num w:numId="13" w16cid:durableId="1129662143">
    <w:abstractNumId w:val="2"/>
  </w:num>
  <w:num w:numId="14" w16cid:durableId="1016930272">
    <w:abstractNumId w:val="1"/>
  </w:num>
  <w:num w:numId="15" w16cid:durableId="934751719">
    <w:abstractNumId w:val="0"/>
  </w:num>
  <w:num w:numId="16" w16cid:durableId="44777266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removeDateAndTime/>
  <w:proofState w:spelling="clean" w:grammar="clean"/>
  <w:attachedTemplate r:id="rId1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BC0"/>
    <w:rsid w:val="00003BD1"/>
    <w:rsid w:val="000272F6"/>
    <w:rsid w:val="00037AC4"/>
    <w:rsid w:val="000423BF"/>
    <w:rsid w:val="00046D9E"/>
    <w:rsid w:val="000659E9"/>
    <w:rsid w:val="000A12A3"/>
    <w:rsid w:val="000A3EFB"/>
    <w:rsid w:val="000A4945"/>
    <w:rsid w:val="000B31E1"/>
    <w:rsid w:val="00100018"/>
    <w:rsid w:val="0011356B"/>
    <w:rsid w:val="0013337F"/>
    <w:rsid w:val="00150A34"/>
    <w:rsid w:val="001701DB"/>
    <w:rsid w:val="00173D7A"/>
    <w:rsid w:val="00181C92"/>
    <w:rsid w:val="00182B84"/>
    <w:rsid w:val="001B18EE"/>
    <w:rsid w:val="001B468E"/>
    <w:rsid w:val="001B5654"/>
    <w:rsid w:val="001B6060"/>
    <w:rsid w:val="001C5710"/>
    <w:rsid w:val="001D0299"/>
    <w:rsid w:val="001D045F"/>
    <w:rsid w:val="001D1D8D"/>
    <w:rsid w:val="001D61A4"/>
    <w:rsid w:val="001E291F"/>
    <w:rsid w:val="00203270"/>
    <w:rsid w:val="002176BC"/>
    <w:rsid w:val="0022230B"/>
    <w:rsid w:val="00231951"/>
    <w:rsid w:val="00233408"/>
    <w:rsid w:val="0026497C"/>
    <w:rsid w:val="00267546"/>
    <w:rsid w:val="0027067B"/>
    <w:rsid w:val="0029715D"/>
    <w:rsid w:val="002B1E77"/>
    <w:rsid w:val="002B69C3"/>
    <w:rsid w:val="002C68CF"/>
    <w:rsid w:val="002D50AA"/>
    <w:rsid w:val="002F78E9"/>
    <w:rsid w:val="00300269"/>
    <w:rsid w:val="00324BA8"/>
    <w:rsid w:val="00353CB2"/>
    <w:rsid w:val="003572B4"/>
    <w:rsid w:val="003E6C00"/>
    <w:rsid w:val="003F5EEF"/>
    <w:rsid w:val="00400D4D"/>
    <w:rsid w:val="0041081F"/>
    <w:rsid w:val="00457D6A"/>
    <w:rsid w:val="00467032"/>
    <w:rsid w:val="0046754A"/>
    <w:rsid w:val="00472BE4"/>
    <w:rsid w:val="00485A38"/>
    <w:rsid w:val="00486F72"/>
    <w:rsid w:val="004913FD"/>
    <w:rsid w:val="004B3635"/>
    <w:rsid w:val="004B48EF"/>
    <w:rsid w:val="004B69CA"/>
    <w:rsid w:val="004C341F"/>
    <w:rsid w:val="004E050B"/>
    <w:rsid w:val="004E1F98"/>
    <w:rsid w:val="004F203A"/>
    <w:rsid w:val="00511F3C"/>
    <w:rsid w:val="005336B8"/>
    <w:rsid w:val="00543B49"/>
    <w:rsid w:val="005441B3"/>
    <w:rsid w:val="00547B5F"/>
    <w:rsid w:val="005B04B9"/>
    <w:rsid w:val="005B63A3"/>
    <w:rsid w:val="005B68C7"/>
    <w:rsid w:val="005B7054"/>
    <w:rsid w:val="005B7BC0"/>
    <w:rsid w:val="005C7C63"/>
    <w:rsid w:val="005D5981"/>
    <w:rsid w:val="005D6223"/>
    <w:rsid w:val="005E3073"/>
    <w:rsid w:val="005F30CB"/>
    <w:rsid w:val="005F4259"/>
    <w:rsid w:val="00600C85"/>
    <w:rsid w:val="00612644"/>
    <w:rsid w:val="00617604"/>
    <w:rsid w:val="0063410B"/>
    <w:rsid w:val="00646F7D"/>
    <w:rsid w:val="00674CCD"/>
    <w:rsid w:val="0069402C"/>
    <w:rsid w:val="006A3D8E"/>
    <w:rsid w:val="006A4935"/>
    <w:rsid w:val="006F5826"/>
    <w:rsid w:val="00700181"/>
    <w:rsid w:val="007141CF"/>
    <w:rsid w:val="0073780E"/>
    <w:rsid w:val="00745146"/>
    <w:rsid w:val="007458F7"/>
    <w:rsid w:val="00745C0F"/>
    <w:rsid w:val="007577E3"/>
    <w:rsid w:val="00760DB3"/>
    <w:rsid w:val="007640F2"/>
    <w:rsid w:val="0077206E"/>
    <w:rsid w:val="00772BB5"/>
    <w:rsid w:val="00782291"/>
    <w:rsid w:val="007B7A28"/>
    <w:rsid w:val="007E6507"/>
    <w:rsid w:val="007F2B8E"/>
    <w:rsid w:val="007F31F7"/>
    <w:rsid w:val="00807247"/>
    <w:rsid w:val="00822133"/>
    <w:rsid w:val="00840C2B"/>
    <w:rsid w:val="00854DAF"/>
    <w:rsid w:val="008739FD"/>
    <w:rsid w:val="008751E7"/>
    <w:rsid w:val="00893E85"/>
    <w:rsid w:val="00896CE2"/>
    <w:rsid w:val="008A43B9"/>
    <w:rsid w:val="008C0973"/>
    <w:rsid w:val="008D6315"/>
    <w:rsid w:val="008E372C"/>
    <w:rsid w:val="008E74A6"/>
    <w:rsid w:val="008F6F99"/>
    <w:rsid w:val="00941DF1"/>
    <w:rsid w:val="009434D3"/>
    <w:rsid w:val="00950EA6"/>
    <w:rsid w:val="009903FC"/>
    <w:rsid w:val="009A3FA6"/>
    <w:rsid w:val="009A6F54"/>
    <w:rsid w:val="009C50DC"/>
    <w:rsid w:val="009C7DE5"/>
    <w:rsid w:val="009D0EBF"/>
    <w:rsid w:val="009D7160"/>
    <w:rsid w:val="009F6DEF"/>
    <w:rsid w:val="00A00801"/>
    <w:rsid w:val="00A1381D"/>
    <w:rsid w:val="00A14E08"/>
    <w:rsid w:val="00A6057A"/>
    <w:rsid w:val="00A74017"/>
    <w:rsid w:val="00A75DAA"/>
    <w:rsid w:val="00A83C94"/>
    <w:rsid w:val="00A94ADB"/>
    <w:rsid w:val="00A97452"/>
    <w:rsid w:val="00AA332C"/>
    <w:rsid w:val="00AC1D2C"/>
    <w:rsid w:val="00AC27F8"/>
    <w:rsid w:val="00AC75D9"/>
    <w:rsid w:val="00AD4C72"/>
    <w:rsid w:val="00AD5D4A"/>
    <w:rsid w:val="00AE2AEE"/>
    <w:rsid w:val="00B00276"/>
    <w:rsid w:val="00B107D5"/>
    <w:rsid w:val="00B10D01"/>
    <w:rsid w:val="00B12603"/>
    <w:rsid w:val="00B2087B"/>
    <w:rsid w:val="00B226AA"/>
    <w:rsid w:val="00B230EC"/>
    <w:rsid w:val="00B30408"/>
    <w:rsid w:val="00B52738"/>
    <w:rsid w:val="00B56EDC"/>
    <w:rsid w:val="00B650D6"/>
    <w:rsid w:val="00B65395"/>
    <w:rsid w:val="00B657DE"/>
    <w:rsid w:val="00B72A39"/>
    <w:rsid w:val="00B73EE6"/>
    <w:rsid w:val="00B753AF"/>
    <w:rsid w:val="00B77D9F"/>
    <w:rsid w:val="00B80CAD"/>
    <w:rsid w:val="00BA4022"/>
    <w:rsid w:val="00BB1F84"/>
    <w:rsid w:val="00BB263B"/>
    <w:rsid w:val="00BB2BFC"/>
    <w:rsid w:val="00BE5468"/>
    <w:rsid w:val="00BF5532"/>
    <w:rsid w:val="00C02C7E"/>
    <w:rsid w:val="00C11EAC"/>
    <w:rsid w:val="00C305D7"/>
    <w:rsid w:val="00C30F2A"/>
    <w:rsid w:val="00C3606A"/>
    <w:rsid w:val="00C43456"/>
    <w:rsid w:val="00C443BA"/>
    <w:rsid w:val="00C65C0C"/>
    <w:rsid w:val="00C7247C"/>
    <w:rsid w:val="00C808FC"/>
    <w:rsid w:val="00C812EC"/>
    <w:rsid w:val="00C82B33"/>
    <w:rsid w:val="00C87936"/>
    <w:rsid w:val="00C958E9"/>
    <w:rsid w:val="00CA303A"/>
    <w:rsid w:val="00CA368D"/>
    <w:rsid w:val="00CC162F"/>
    <w:rsid w:val="00CC4BA9"/>
    <w:rsid w:val="00CD12A6"/>
    <w:rsid w:val="00CD7D97"/>
    <w:rsid w:val="00CE14AC"/>
    <w:rsid w:val="00CE3EE6"/>
    <w:rsid w:val="00CE4BA1"/>
    <w:rsid w:val="00D000C7"/>
    <w:rsid w:val="00D52A9D"/>
    <w:rsid w:val="00D55AAD"/>
    <w:rsid w:val="00D70FFA"/>
    <w:rsid w:val="00D747AE"/>
    <w:rsid w:val="00D90ADD"/>
    <w:rsid w:val="00D9226C"/>
    <w:rsid w:val="00DA0C04"/>
    <w:rsid w:val="00DA20BD"/>
    <w:rsid w:val="00DC7ACB"/>
    <w:rsid w:val="00DE50DB"/>
    <w:rsid w:val="00DF6AE1"/>
    <w:rsid w:val="00E42A3E"/>
    <w:rsid w:val="00E46FD5"/>
    <w:rsid w:val="00E47B8C"/>
    <w:rsid w:val="00E544BB"/>
    <w:rsid w:val="00E56545"/>
    <w:rsid w:val="00E91874"/>
    <w:rsid w:val="00E94F70"/>
    <w:rsid w:val="00EA2511"/>
    <w:rsid w:val="00EA5D4F"/>
    <w:rsid w:val="00EB6C56"/>
    <w:rsid w:val="00ED54E0"/>
    <w:rsid w:val="00EE1F8F"/>
    <w:rsid w:val="00EF15A0"/>
    <w:rsid w:val="00F10043"/>
    <w:rsid w:val="00F32397"/>
    <w:rsid w:val="00F36DF7"/>
    <w:rsid w:val="00F40595"/>
    <w:rsid w:val="00F4118F"/>
    <w:rsid w:val="00F4523B"/>
    <w:rsid w:val="00F636B2"/>
    <w:rsid w:val="00F66C50"/>
    <w:rsid w:val="00F72BEF"/>
    <w:rsid w:val="00F80D5C"/>
    <w:rsid w:val="00FA4309"/>
    <w:rsid w:val="00FA5EBC"/>
    <w:rsid w:val="00FC09B7"/>
    <w:rsid w:val="00FD224A"/>
    <w:rsid w:val="00FE0068"/>
    <w:rsid w:val="00FF461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1CF0EAA"/>
  <w15:docId w15:val="{19B10812-E7F3-4DF8-A423-1B1B29260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0EBF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9D0EBF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9D0EBF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9D0EBF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9D0EBF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9D0EBF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9D0EBF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9D0EBF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9D0EBF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9D0EBF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9D0EBF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9D0EBF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9D0EBF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9D0EBF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9D0EBF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9D0EBF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9D0EBF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9D0EBF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9D0EBF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9D0EBF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9D0EBF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9D0EBF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9D0EBF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9D0EBF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9D0EBF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9D0EBF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9D0EBF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9D0EBF"/>
    <w:pPr>
      <w:numPr>
        <w:numId w:val="6"/>
      </w:numPr>
    </w:pPr>
  </w:style>
  <w:style w:type="paragraph" w:styleId="ListBullet">
    <w:name w:val="List Bullet"/>
    <w:basedOn w:val="Normal"/>
    <w:uiPriority w:val="1"/>
    <w:rsid w:val="009D0EBF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9D0EBF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9D0EBF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9D0EBF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9D0EBF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9D0EBF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9D0EBF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9D0EBF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9D0EBF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9D0EBF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9D0EBF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9D0EBF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9D0EBF"/>
    <w:rPr>
      <w:szCs w:val="20"/>
    </w:rPr>
  </w:style>
  <w:style w:type="character" w:customStyle="1" w:styleId="EndnoteTextChar">
    <w:name w:val="Endnote Text Char"/>
    <w:link w:val="EndnoteText"/>
    <w:uiPriority w:val="49"/>
    <w:rsid w:val="009D0EBF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9D0EBF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9D0EBF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9D0EBF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9D0EBF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9D0EBF"/>
    <w:pPr>
      <w:ind w:left="567" w:right="567" w:firstLine="0"/>
    </w:pPr>
  </w:style>
  <w:style w:type="character" w:styleId="FootnoteReference">
    <w:name w:val="footnote reference"/>
    <w:uiPriority w:val="5"/>
    <w:rsid w:val="009D0EBF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9D0EBF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9D0EBF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9D0EBF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9D0EBF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9D0EBF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9D0EBF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9D0EBF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9D0EBF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9D0EBF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9D0E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D0EBF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9D0EBF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9D0EBF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9D0EBF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9D0EBF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9D0EBF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9D0EBF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9D0EBF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9D0EBF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9D0EBF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9D0EBF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9D0EBF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9D0EBF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9D0EBF"/>
  </w:style>
  <w:style w:type="paragraph" w:styleId="BlockText">
    <w:name w:val="Block Text"/>
    <w:basedOn w:val="Normal"/>
    <w:uiPriority w:val="99"/>
    <w:semiHidden/>
    <w:unhideWhenUsed/>
    <w:rsid w:val="009D0EBF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9D0EB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9D0EBF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9D0EBF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9D0EBF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9D0EBF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9D0EBF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9D0EBF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9D0EBF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D0EB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9D0EBF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9D0EBF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9D0EBF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9D0EBF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9D0EBF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9D0EBF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9D0EBF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9D0EBF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9D0EBF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9D0EBF"/>
  </w:style>
  <w:style w:type="character" w:customStyle="1" w:styleId="DateChar">
    <w:name w:val="Date Char"/>
    <w:link w:val="Date"/>
    <w:uiPriority w:val="99"/>
    <w:semiHidden/>
    <w:rsid w:val="009D0EBF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9D0EB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9D0EBF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9D0EBF"/>
  </w:style>
  <w:style w:type="character" w:customStyle="1" w:styleId="E-mailSignatureChar">
    <w:name w:val="E-mail Signature Char"/>
    <w:link w:val="E-mailSignature"/>
    <w:uiPriority w:val="99"/>
    <w:semiHidden/>
    <w:rsid w:val="009D0EBF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9D0EBF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9D0EBF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9D0EBF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9D0EBF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9D0EBF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9D0EBF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9D0EBF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9D0EBF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9D0EBF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9D0EBF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9D0EBF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D0EB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9D0EBF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9D0EBF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9D0EBF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9D0EBF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9D0EBF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9D0EBF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9D0EBF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9D0EBF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9D0EBF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9D0EBF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9D0EBF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9D0EBF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9D0EB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9D0EBF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9D0EBF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9D0E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9D0EBF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9D0EBF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9D0EBF"/>
    <w:rPr>
      <w:lang w:val="en-GB"/>
    </w:rPr>
  </w:style>
  <w:style w:type="paragraph" w:styleId="List">
    <w:name w:val="List"/>
    <w:basedOn w:val="Normal"/>
    <w:uiPriority w:val="99"/>
    <w:semiHidden/>
    <w:unhideWhenUsed/>
    <w:rsid w:val="009D0EB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9D0EB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9D0EB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9D0EB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9D0EB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9D0EB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9D0EB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9D0EB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9D0EB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9D0EB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9D0EB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9D0EB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9D0EBF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9D0EB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9D0EBF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9D0EB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9D0EBF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9D0EB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9D0EBF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9D0EBF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9D0EBF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9D0EB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9D0EBF"/>
  </w:style>
  <w:style w:type="character" w:customStyle="1" w:styleId="NoteHeadingChar">
    <w:name w:val="Note Heading Char"/>
    <w:link w:val="NoteHeading"/>
    <w:uiPriority w:val="99"/>
    <w:semiHidden/>
    <w:rsid w:val="009D0EBF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9D0EBF"/>
    <w:rPr>
      <w:lang w:val="en-GB"/>
    </w:rPr>
  </w:style>
  <w:style w:type="character" w:styleId="PlaceholderText">
    <w:name w:val="Placeholder Text"/>
    <w:uiPriority w:val="99"/>
    <w:semiHidden/>
    <w:rsid w:val="009D0EBF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9D0EB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9D0EBF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9D0EBF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9D0EBF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9D0EBF"/>
  </w:style>
  <w:style w:type="character" w:customStyle="1" w:styleId="SalutationChar">
    <w:name w:val="Salutation Char"/>
    <w:link w:val="Salutation"/>
    <w:uiPriority w:val="99"/>
    <w:semiHidden/>
    <w:rsid w:val="009D0EBF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9D0EBF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9D0EBF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9D0EBF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9D0EBF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9D0EBF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9D0EBF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9D0E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9D0E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9D0E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9D0E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9D0E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9D0E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9D0E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9D0EBF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9D0EBF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9D0EBF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9D0EBF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9D0EBF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9D0EBF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9D0EBF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9D0EBF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9D0EBF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9D0EBF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9D0EBF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9D0EBF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9D0EBF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9D0EBF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9D0EBF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9D0EBF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9D0EBF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9D0EBF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9D0EBF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9D0EBF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9D0EBF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9D0EBF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9D0EBF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9D0EBF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9D0EBF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9D0EBF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9D0EBF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9D0EBF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9D0EBF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9D0EBF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9D0EBF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9D0EBF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9D0EBF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9D0EBF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9D0EBF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9D0EBF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9D0EBF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9D0EBF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9D0EBF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9D0EBF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9D0EBF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9D0EBF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9D0EBF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9D0EBF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9D0EBF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9D0EBF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9D0EBF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9D0EBF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9D0EBF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9D0E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9D0E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9D0E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9D0E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9D0E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9D0E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9D0E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9D0EBF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9D0EBF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9D0EBF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9D0EBF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9D0EBF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9D0EBF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9D0EBF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9D0EBF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9D0EBF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9D0EBF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9D0EBF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9D0EBF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9D0EBF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9D0EBF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9D0E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9D0E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9D0E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9D0E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9D0E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9D0E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9D0E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9D0EBF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9D0EBF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9D0EBF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9D0EBF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9D0EBF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9D0EBF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9D0EBF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9D0EBF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9D0EBF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9D0EBF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9D0EBF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9D0EBF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9D0EBF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9D0EBF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9D0EBF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9D0EBF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9D0EBF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9D0EBF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9D0EBF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9D0EBF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9D0EBF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9D0EBF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9D0EBF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9D0EBF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9D0EBF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9D0EBF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9D0EBF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9D0EBF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9D0EBF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9D0EBF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9D0EBF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9D0EBF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9D0EBF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9D0EBF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9D0EBF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9D0EBF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9D0EBF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9D0EBF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9D0EBF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9D0EBF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9D0EBF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9D0EBF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9D0EBF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9D0EBF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8221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TBT/SAU/25_08254_00_s.pdf" TargetMode="External" /><Relationship Id="rId6" Type="http://schemas.openxmlformats.org/officeDocument/2006/relationships/hyperlink" Target="https://eping.wto.org/en/Search/Index?viewData=G/TBT/N/SAU/1387" TargetMode="External" /><Relationship Id="rId7" Type="http://schemas.openxmlformats.org/officeDocument/2006/relationships/hyperlink" Target="mailto:enquirypoint@saso.gov.sa" TargetMode="External" /><Relationship Id="rId8" Type="http://schemas.openxmlformats.org/officeDocument/2006/relationships/hyperlink" Target="http://www.saso.gov.sa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vision_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7CC89B-F7F4-4854-AF08-3863BF01A7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Revision_Regular_EN.dotx</Template>
  <TotalTime>25</TotalTime>
  <Pages>2</Pages>
  <Words>529</Words>
  <Characters>3018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3540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4</cp:revision>
  <dcterms:created xsi:type="dcterms:W3CDTF">2025-12-01T14:49:00Z</dcterms:created>
  <dcterms:modified xsi:type="dcterms:W3CDTF">2025-12-01T15:42:00Z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G/TBT/N/SAU/1387/Rev.1</vt:lpwstr>
  </property>
  <property fmtid="{D5CDD505-2E9C-101B-9397-08002B2CF9AE}" pid="3" name="TitusGUID">
    <vt:lpwstr>95eb9cd1-0e25-4d33-ac13-db99e28feef4</vt:lpwstr>
  </property>
  <property fmtid="{D5CDD505-2E9C-101B-9397-08002B2CF9AE}" pid="4" name="WTOCLASSIFICATION">
    <vt:lpwstr>NC</vt:lpwstr>
  </property>
</Properties>
</file>