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E7AB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9C2A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1834A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47B3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A848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0096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249251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63DE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C0EB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2A1DB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C35A16" w14:textId="77777777">
            <w:pPr>
              <w:spacing w:after="120"/>
            </w:pPr>
            <w:r w:rsidRPr="00C379C8">
              <w:t>Health Canada</w:t>
            </w:r>
          </w:p>
        </w:tc>
      </w:tr>
      <w:tr w14:paraId="129F9E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6CEB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79D8FB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4C7A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7E2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04054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Carisoprodol (HS code: 2924199090)</w:t>
            </w:r>
          </w:p>
        </w:tc>
      </w:tr>
      <w:tr w14:paraId="60042E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0CC8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7780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Order Amending Schedule IV to the </w:t>
            </w:r>
            <w:r w:rsidRPr="00C379C8" w:rsidR="00EE3A11">
              <w:rPr>
                <w:i/>
                <w:iCs/>
              </w:rPr>
              <w:t>Controlled Drugs and Substances Act</w:t>
            </w:r>
            <w:r w:rsidRPr="00C379C8" w:rsidR="00EE3A11">
              <w:t xml:space="preserve"> (Carisoprodol) (17 pages in English, 19 pages in French)</w:t>
            </w:r>
          </w:p>
          <w:p w:rsidR="00EE3A11" w:rsidRPr="00C379C8" w:rsidP="002F6A28" w14:paraId="287FF0B7" w14:textId="77777777">
            <w:pPr>
              <w:spacing w:before="120" w:after="120"/>
            </w:pPr>
            <w:r w:rsidRPr="00C379C8">
              <w:t xml:space="preserve">Regulations Amending the </w:t>
            </w:r>
            <w:r w:rsidRPr="00C379C8">
              <w:rPr>
                <w:i/>
                <w:iCs/>
              </w:rPr>
              <w:t>Benzodiazepines and Other Targeted Substances Regulations</w:t>
            </w:r>
            <w:r w:rsidRPr="00C379C8">
              <w:t xml:space="preserve"> (Carisoprodol) (3 pages in English and French)</w:t>
            </w:r>
          </w:p>
          <w:p w:rsidR="000C3B6C" w:rsidRPr="000C3B6C" w:rsidP="002F6A28" w14:paraId="4F4271A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F21CF" w:rsidRPr="00CE6C29" w:rsidP="002F6A28" w14:paraId="430FC17B" w14:textId="77777777">
            <w:pP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https://gazette.gc.ca/rp-pr/p2/2025/2025-11-19/html/sor-dors221-eng.html</w:t>
              </w:r>
            </w:hyperlink>
          </w:p>
          <w:p w:rsidR="007F21CF" w:rsidRPr="00CE6C29" w:rsidP="002F6A28" w14:paraId="4E7E5809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https://gazette.gc.ca/rp-pr/p2/2025/2025-11-19/html/sor-dors222-eng.html</w:t>
              </w:r>
            </w:hyperlink>
          </w:p>
        </w:tc>
      </w:tr>
      <w:tr w14:paraId="6B06AC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7DB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BF82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purpose of this notification is to let members know that on November 19, 2025, </w:t>
            </w:r>
            <w:r w:rsidRPr="00C379C8" w:rsidR="00FE448B">
              <w:rPr>
                <w:b/>
                <w:bCs/>
              </w:rPr>
              <w:t>Canada made permanent controls for carisoprodol</w:t>
            </w:r>
            <w:r w:rsidRPr="00C379C8" w:rsidR="00FE448B">
              <w:t xml:space="preserve"> (</w:t>
            </w:r>
            <w:hyperlink r:id="rId7" w:history="1">
              <w:r w:rsidRPr="00C379C8" w:rsidR="00FE448B">
                <w:rPr>
                  <w:color w:val="0000FF"/>
                  <w:u w:val="single"/>
                </w:rPr>
                <w:t>https://www.canada.ca/en/health-canada/news/2025/11/government-of-canada-acts-to-permanently-control-sedative-drug-linked-to-illegal-drug-markets.html</w:t>
              </w:r>
            </w:hyperlink>
            <w:r w:rsidRPr="00C379C8" w:rsidR="00FE448B">
              <w:t xml:space="preserve">) by adding carisoprodol to Schedule IV of the </w:t>
            </w:r>
            <w:r w:rsidRPr="00C379C8" w:rsidR="00FE448B">
              <w:rPr>
                <w:i/>
                <w:iCs/>
              </w:rPr>
              <w:t>Controlled Drugs and Substances Act</w:t>
            </w:r>
            <w:r w:rsidRPr="00C379C8" w:rsidR="00FE448B">
              <w:t xml:space="preserve"> and to the Schedules to the </w:t>
            </w:r>
            <w:r w:rsidRPr="00C379C8" w:rsidR="00FE448B">
              <w:rPr>
                <w:i/>
                <w:iCs/>
              </w:rPr>
              <w:t>Benzodiazepines and Other Targeted Substances Regulations</w:t>
            </w:r>
            <w:r w:rsidRPr="00C379C8" w:rsidR="00FE448B">
              <w:t xml:space="preserve">. The permanent controls come into force on December 19, 2025 (carisoprodol is already temporarily controlled in Canada under a </w:t>
            </w:r>
            <w:r w:rsidRPr="00C379C8" w:rsidR="00FE448B">
              <w:rPr>
                <w:b/>
                <w:bCs/>
              </w:rPr>
              <w:t>Ministerial Order</w:t>
            </w:r>
            <w:r w:rsidRPr="00C379C8" w:rsidR="00FE448B">
              <w:t xml:space="preserve"> (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https://gazette.gc.ca/rp-pr/p2/2025/2025-03-12/html/sor-dors64-eng.html</w:t>
              </w:r>
            </w:hyperlink>
            <w:r w:rsidRPr="00C379C8" w:rsidR="00FE448B">
              <w:t>)). With these amendments, any person not authorized to conduct regulated activities with carisoprodol will be subject to offences and penalties.</w:t>
            </w:r>
          </w:p>
        </w:tc>
      </w:tr>
      <w:tr w14:paraId="23B2BB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1B4E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AEB6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Public Health and Public Safety</w:t>
            </w:r>
          </w:p>
          <w:p w:rsidR="00EE3A11" w:rsidRPr="00C379C8" w:rsidP="002F6A28" w14:paraId="3DA3050E" w14:textId="77777777">
            <w:pPr>
              <w:spacing w:before="120" w:after="120"/>
            </w:pPr>
            <w:r w:rsidRPr="00C379C8">
              <w:t xml:space="preserve">The objective of the permanent controls is to protect public health and safety by strictly controlling activities with carisoprodol on a longer-term basis under the </w:t>
            </w:r>
            <w:r w:rsidRPr="00C379C8">
              <w:rPr>
                <w:i/>
                <w:iCs/>
              </w:rPr>
              <w:t>Controlled Drugs and Substances Act</w:t>
            </w:r>
            <w:r w:rsidRPr="00C379C8">
              <w:t>. The controls allow law and border enforcement to continue to take action against any illegal importation, distribution, and use of carisoprodol.</w:t>
            </w:r>
          </w:p>
          <w:p w:rsidR="00EE3A11" w:rsidRPr="00C379C8" w:rsidP="002F6A28" w14:paraId="3205CDBE" w14:textId="77777777">
            <w:pPr>
              <w:spacing w:before="120" w:after="120"/>
            </w:pPr>
            <w:r w:rsidRPr="00C379C8">
              <w:t xml:space="preserve">Carisoprodol is internationally controlled under the United Nations' </w:t>
            </w:r>
            <w:r w:rsidRPr="00C379C8">
              <w:rPr>
                <w:i/>
                <w:iCs/>
              </w:rPr>
              <w:t>Convention on Psychotropic Substances, 1971</w:t>
            </w:r>
            <w:r w:rsidRPr="00C379C8">
              <w:t xml:space="preserve">. The amendments allow Canada to continue to meet its international obligations as a party to the Convention. The amendments also ensure strict </w:t>
            </w:r>
            <w:r w:rsidRPr="00C379C8">
              <w:t>federal oversight of legitimate activities with the drug and serve as a precautionary measure to prevent carisoprodol from being diverted to illicit markets, thereby protecting public health and safety.; Protection of human health or safety</w:t>
            </w:r>
          </w:p>
        </w:tc>
      </w:tr>
      <w:tr w14:paraId="5F530E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DC8A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BF41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4BD386" w14:textId="77777777">
            <w:pPr>
              <w:spacing w:before="120" w:after="120"/>
            </w:pPr>
            <w:r w:rsidRPr="002F6A28">
              <w:t>Notice of intent to control fentanyl precursor chemicals and carisoprodol under the Controlled Drugs and Substances Act</w:t>
            </w:r>
            <w:r w:rsidRPr="002F6A28">
              <w:rPr>
                <w:i/>
                <w:iCs/>
              </w:rPr>
              <w:t>: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https://canadagazette.gc.ca/rp-pr/p1/2025/2025-02-14-x1/html/extra1-eng.html</w:t>
              </w:r>
            </w:hyperlink>
            <w:r w:rsidRPr="002F6A28">
              <w:t>,</w:t>
            </w:r>
            <w:r w:rsidRPr="002F6A28">
              <w:rPr>
                <w:i/>
                <w:iCs/>
              </w:rPr>
              <w:t xml:space="preserve"> </w:t>
            </w:r>
            <w:r w:rsidRPr="002F6A28">
              <w:t>(available in English and French)</w:t>
            </w:r>
          </w:p>
          <w:p w:rsidR="00EE3A11" w:rsidRPr="002F6A28" w:rsidP="007F13E8" w14:paraId="4CFEA028" w14:textId="77777777">
            <w:pPr>
              <w:spacing w:before="120" w:after="120"/>
            </w:pPr>
            <w:r w:rsidRPr="002F6A28">
              <w:t>Order Amending Schedule V to the Controlled Drugs and Substances Act (Fentanyl Precursors and Carisoprodol): SOR/2025-64</w:t>
            </w:r>
            <w:r w:rsidRPr="002F6A28">
              <w:rPr>
                <w:i/>
                <w:iCs/>
              </w:rPr>
              <w:t xml:space="preserve"> </w:t>
            </w:r>
            <w:r w:rsidRPr="002F6A28">
              <w:t xml:space="preserve">: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https://canadagazette.gc.ca/rp-pr/p2/2025/2025-03-12/html/sor-dors64-eng.html</w:t>
              </w:r>
            </w:hyperlink>
            <w:r w:rsidRPr="002F6A28">
              <w:t>, (available in English and French)</w:t>
            </w:r>
          </w:p>
        </w:tc>
      </w:tr>
      <w:tr w14:paraId="28F929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64DF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E98BF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19 November 2025</w:t>
            </w:r>
          </w:p>
          <w:p w:rsidR="00EE3A11" w:rsidRPr="002F6A28" w:rsidP="008953C4" w14:paraId="02AC59A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19 December 2025; The order and regulations were published on November 19, 2025, and will come into force on December 19, 2025.</w:t>
            </w:r>
          </w:p>
        </w:tc>
      </w:tr>
      <w:tr w14:paraId="0C574B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C748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D287E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85F4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3F0A96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43CB44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DC99FF" w14:textId="77777777">
            <w:r w:rsidRPr="00CE6C29">
              <w:t>Canada's Notification Authority and Enquiry Point</w:t>
            </w:r>
          </w:p>
          <w:p w:rsidR="00CE6C29" w:rsidRPr="00CE6C29" w:rsidP="000C3B6C" w14:paraId="650CD128" w14:textId="77777777">
            <w:r w:rsidRPr="00CE6C29">
              <w:t>Technical Barriers and Regulations Division</w:t>
            </w:r>
          </w:p>
          <w:p w:rsidR="00CE6C29" w:rsidRPr="00CE6C29" w:rsidP="000C3B6C" w14:paraId="37C0DFBF" w14:textId="77777777">
            <w:r w:rsidRPr="00CE6C29">
              <w:t>Global Affairs Canada</w:t>
            </w:r>
          </w:p>
          <w:p w:rsidR="00CE6C29" w:rsidRPr="00CE6C29" w:rsidP="000C3B6C" w14:paraId="7D5471A8" w14:textId="77777777">
            <w:r w:rsidRPr="00CE6C29">
              <w:t>111 Sussex Drive</w:t>
            </w:r>
          </w:p>
          <w:p w:rsidR="00CE6C29" w:rsidRPr="00CE6C29" w:rsidP="000C3B6C" w14:paraId="2B9940FB" w14:textId="77777777">
            <w:r w:rsidRPr="00CE6C29">
              <w:t>Ottawa, Ontario, K1A 0G2</w:t>
            </w:r>
          </w:p>
          <w:p w:rsidR="00CE6C29" w:rsidRPr="00CE6C29" w:rsidP="000C3B6C" w14:paraId="315E95E8" w14:textId="77777777">
            <w:r w:rsidRPr="00CE6C29">
              <w:t>Canada</w:t>
            </w:r>
          </w:p>
          <w:p w:rsidR="00CE6C29" w:rsidRPr="00CE6C29" w:rsidP="000C3B6C" w14:paraId="14A9AC04" w14:textId="77777777">
            <w:r w:rsidRPr="00CE6C29">
              <w:t>Tel: +(343) 203 4273</w:t>
            </w:r>
          </w:p>
          <w:p w:rsidR="00CE6C29" w:rsidRPr="00CE6C29" w:rsidP="000C3B6C" w14:paraId="4C38DAE9" w14:textId="77777777">
            <w:r w:rsidRPr="00CE6C29">
              <w:t>Fax: +(613) 943 0346</w:t>
            </w:r>
          </w:p>
          <w:p w:rsidR="00CE6C29" w:rsidRPr="00CE6C29" w:rsidP="000C3B6C" w14:paraId="3C330518" w14:textId="77777777">
            <w:pPr>
              <w:spacing w:after="120"/>
            </w:pPr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EE3A11" w:rsidRPr="002F6A28" w:rsidP="00887259" w14:paraId="0BF848EB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E9022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BCE2B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5368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B965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7EEB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0E95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843A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F5A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G/TBT/N/CAN/759</w:t>
    </w:r>
    <w:bookmarkEnd w:id="0"/>
  </w:p>
  <w:p w:rsidR="009239F7" w:rsidRPr="002F6A28" w:rsidP="009239F7" w14:paraId="0708F4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969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680D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A336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FA89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6DB4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EB96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5EF8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78F8C0" w14:textId="77777777">
          <w:pPr>
            <w:jc w:val="right"/>
            <w:rPr>
              <w:b/>
              <w:szCs w:val="16"/>
            </w:rPr>
          </w:pPr>
        </w:p>
      </w:tc>
    </w:tr>
    <w:tr w14:paraId="08B7F0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09A5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D2ED5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G/TBT/N/CAN/759</w:t>
          </w:r>
          <w:bookmarkEnd w:id="2"/>
        </w:p>
      </w:tc>
    </w:tr>
    <w:tr w14:paraId="02ECE5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A0F9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7E3C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December 2025</w:t>
          </w:r>
          <w:bookmarkEnd w:id="3"/>
          <w:bookmarkEnd w:id="4"/>
        </w:p>
      </w:tc>
    </w:tr>
    <w:tr w14:paraId="058958C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20798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(25-7996)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E3719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F9D3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201A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9D921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English, French</w:t>
          </w:r>
          <w:bookmarkEnd w:id="9"/>
          <w:bookmarkEnd w:id="8"/>
        </w:p>
      </w:tc>
    </w:tr>
  </w:tbl>
  <w:p w:rsidR="00ED54E0" w:rsidRPr="002F6A28" w14:paraId="45261B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4978800">
    <w:abstractNumId w:val="9"/>
  </w:num>
  <w:num w:numId="2" w16cid:durableId="1513181103">
    <w:abstractNumId w:val="7"/>
  </w:num>
  <w:num w:numId="3" w16cid:durableId="1281767992">
    <w:abstractNumId w:val="6"/>
  </w:num>
  <w:num w:numId="4" w16cid:durableId="66002831">
    <w:abstractNumId w:val="5"/>
  </w:num>
  <w:num w:numId="5" w16cid:durableId="1719550141">
    <w:abstractNumId w:val="4"/>
  </w:num>
  <w:num w:numId="6" w16cid:durableId="261574019">
    <w:abstractNumId w:val="12"/>
  </w:num>
  <w:num w:numId="7" w16cid:durableId="2029019421">
    <w:abstractNumId w:val="11"/>
  </w:num>
  <w:num w:numId="8" w16cid:durableId="1829441801">
    <w:abstractNumId w:val="10"/>
  </w:num>
  <w:num w:numId="9" w16cid:durableId="1276255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4359973">
    <w:abstractNumId w:val="13"/>
  </w:num>
  <w:num w:numId="11" w16cid:durableId="2137092964">
    <w:abstractNumId w:val="8"/>
  </w:num>
  <w:num w:numId="12" w16cid:durableId="661811376">
    <w:abstractNumId w:val="3"/>
  </w:num>
  <w:num w:numId="13" w16cid:durableId="1422528502">
    <w:abstractNumId w:val="2"/>
  </w:num>
  <w:num w:numId="14" w16cid:durableId="856699536">
    <w:abstractNumId w:val="1"/>
  </w:num>
  <w:num w:numId="15" w16cid:durableId="181267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1CF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0FFE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E9E61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canadagazette.gc.ca/rp-pr/p2/2025/2025-03-12/html/sor-dors64-eng.html" TargetMode="External" /><Relationship Id="rId11" Type="http://schemas.openxmlformats.org/officeDocument/2006/relationships/hyperlink" Target="mailto:enquirypoint@international.gc.ca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azette.gc.ca/rp-pr/p2/2025/2025-11-19/html/sor-dors221-eng.html" TargetMode="External" /><Relationship Id="rId6" Type="http://schemas.openxmlformats.org/officeDocument/2006/relationships/hyperlink" Target="https://gazette.gc.ca/rp-pr/p2/2025/2025-11-19/html/sor-dors222-eng.html" TargetMode="External" /><Relationship Id="rId7" Type="http://schemas.openxmlformats.org/officeDocument/2006/relationships/hyperlink" Target="https://www.canada.ca/en/health-canada/news/2025/11/government-of-canada-acts-to-permanently-control-sedative-drug-linked-to-illegal-drug-markets.html" TargetMode="External" /><Relationship Id="rId8" Type="http://schemas.openxmlformats.org/officeDocument/2006/relationships/hyperlink" Target="https://gazette.gc.ca/rp-pr/p2/2025/2025-03-12/html/sor-dors64-eng.html" TargetMode="External" /><Relationship Id="rId9" Type="http://schemas.openxmlformats.org/officeDocument/2006/relationships/hyperlink" Target="https://canadagazette.gc.ca/rp-pr/p1/2025/2025-02-14-x1/html/extra1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2025-12-01T14:57:00Z</dcterms:created>
  <dcterms:modified xsi:type="dcterms:W3CDTF">2025-12-01T14:57:00Z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