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F87DD00" w14:textId="77777777">
      <w:pPr>
        <w:pStyle w:val="Title"/>
        <w:rPr>
          <w:caps w:val="0"/>
          <w:kern w:val="0"/>
        </w:rPr>
      </w:pPr>
      <w:r w:rsidRPr="002F6A28">
        <w:rPr>
          <w:caps w:val="0"/>
          <w:kern w:val="0"/>
        </w:rPr>
        <w:t>NOTIFICATION</w:t>
      </w:r>
    </w:p>
    <w:p w:rsidR="009239F7" w:rsidRPr="002F6A28" w:rsidP="002F6A28" w14:paraId="6A360A7C" w14:textId="77777777">
      <w:pPr>
        <w:jc w:val="center"/>
      </w:pPr>
      <w:r w:rsidRPr="002F6A28">
        <w:t>The following notification is being circulated in accordance with Article 10.6</w:t>
      </w:r>
    </w:p>
    <w:p w:rsidR="009239F7" w:rsidRPr="002F6A28" w:rsidP="002F6A28" w14:paraId="363D2DCF"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E5F2974" w14:textId="77777777" w:rsidTr="00DB13FE">
        <w:tblPrEx>
          <w:tblW w:w="5000" w:type="pct"/>
          <w:tblLayout w:type="fixed"/>
          <w:tblLook w:val="0000"/>
        </w:tblPrEx>
        <w:tc>
          <w:tcPr>
            <w:tcW w:w="607" w:type="dxa"/>
            <w:tcBorders>
              <w:top w:val="double" w:sz="4" w:space="0" w:color="auto"/>
            </w:tcBorders>
          </w:tcPr>
          <w:p w:rsidR="00F85C99" w:rsidRPr="002F6A28" w:rsidP="002F6A28" w14:paraId="64133437"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FC70FE6" w14:textId="77777777">
            <w:pPr>
              <w:spacing w:before="120" w:after="120"/>
            </w:pPr>
            <w:r w:rsidRPr="002F6A28">
              <w:rPr>
                <w:b/>
              </w:rPr>
              <w:t>Notifying Member:</w:t>
            </w:r>
            <w:r w:rsidRPr="00C92678" w:rsidR="00EE3A11">
              <w:t xml:space="preserve"> </w:t>
            </w:r>
            <w:r w:rsidRPr="00C92678" w:rsidR="00EE3A11">
              <w:rPr>
                <w:u w:val="single"/>
              </w:rPr>
              <w:t>JAPAN</w:t>
            </w:r>
          </w:p>
          <w:p w:rsidR="00F85C99" w:rsidRPr="002F6A28" w:rsidP="002F6A28" w14:paraId="22B9D64E"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8AF6926" w14:textId="77777777" w:rsidTr="00DB13FE">
        <w:tblPrEx>
          <w:tblW w:w="5000" w:type="pct"/>
          <w:tblLayout w:type="fixed"/>
          <w:tblLook w:val="0000"/>
        </w:tblPrEx>
        <w:tc>
          <w:tcPr>
            <w:tcW w:w="607" w:type="dxa"/>
          </w:tcPr>
          <w:p w:rsidR="00F85C99" w:rsidRPr="002F6A28" w:rsidP="002F6A28" w14:paraId="33C62D0B" w14:textId="77777777">
            <w:pPr>
              <w:spacing w:before="120" w:after="120"/>
              <w:jc w:val="left"/>
            </w:pPr>
            <w:r w:rsidRPr="002F6A28">
              <w:rPr>
                <w:b/>
              </w:rPr>
              <w:t>2.</w:t>
            </w:r>
          </w:p>
        </w:tc>
        <w:tc>
          <w:tcPr>
            <w:tcW w:w="8373" w:type="dxa"/>
          </w:tcPr>
          <w:p w:rsidR="00F85C99" w:rsidRPr="002F6A28" w:rsidP="000C3B6C" w14:paraId="54BADA08" w14:textId="77777777">
            <w:pPr>
              <w:spacing w:before="120" w:after="120"/>
            </w:pPr>
            <w:r w:rsidRPr="002F6A28">
              <w:rPr>
                <w:b/>
              </w:rPr>
              <w:t>Agency responsible:</w:t>
            </w:r>
            <w:r w:rsidRPr="00C379C8" w:rsidR="00EE3A11">
              <w:t xml:space="preserve"> </w:t>
            </w:r>
          </w:p>
          <w:p w:rsidR="00EE3A11" w:rsidRPr="00C379C8" w:rsidP="000C3B6C" w14:paraId="1F4B5959" w14:textId="77777777">
            <w:pPr>
              <w:spacing w:after="120"/>
            </w:pPr>
            <w:r w:rsidRPr="00C379C8">
              <w:t>Ministry of Internal Affairs and Communications</w:t>
            </w:r>
          </w:p>
        </w:tc>
      </w:tr>
      <w:tr w14:paraId="436C09B3" w14:textId="77777777" w:rsidTr="00DB13FE">
        <w:tblPrEx>
          <w:tblW w:w="5000" w:type="pct"/>
          <w:tblLayout w:type="fixed"/>
          <w:tblLook w:val="0000"/>
        </w:tblPrEx>
        <w:tc>
          <w:tcPr>
            <w:tcW w:w="607" w:type="dxa"/>
          </w:tcPr>
          <w:p w:rsidR="00F85C99" w:rsidRPr="002F6A28" w:rsidP="002F6A28" w14:paraId="6C61AB06" w14:textId="77777777">
            <w:pPr>
              <w:spacing w:before="120" w:after="120"/>
              <w:jc w:val="left"/>
              <w:rPr>
                <w:b/>
              </w:rPr>
            </w:pPr>
            <w:r w:rsidRPr="002F6A28">
              <w:rPr>
                <w:b/>
              </w:rPr>
              <w:t>3.</w:t>
            </w:r>
          </w:p>
        </w:tc>
        <w:tc>
          <w:tcPr>
            <w:tcW w:w="8373" w:type="dxa"/>
          </w:tcPr>
          <w:p w:rsidR="00F85C99" w:rsidRPr="0058336F" w:rsidP="002F6A28" w14:paraId="79EAE54F"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248C9DF" w14:textId="77777777" w:rsidTr="00DB13FE">
        <w:tblPrEx>
          <w:tblW w:w="5000" w:type="pct"/>
          <w:tblLayout w:type="fixed"/>
          <w:tblLook w:val="0000"/>
        </w:tblPrEx>
        <w:tc>
          <w:tcPr>
            <w:tcW w:w="607" w:type="dxa"/>
          </w:tcPr>
          <w:p w:rsidR="00F85C99" w:rsidRPr="002F6A28" w:rsidP="002F6A28" w14:paraId="22BCF790" w14:textId="77777777">
            <w:pPr>
              <w:spacing w:before="120" w:after="120"/>
              <w:jc w:val="left"/>
            </w:pPr>
            <w:r w:rsidRPr="002F6A28">
              <w:rPr>
                <w:b/>
              </w:rPr>
              <w:t>4.</w:t>
            </w:r>
          </w:p>
        </w:tc>
        <w:tc>
          <w:tcPr>
            <w:tcW w:w="8373" w:type="dxa"/>
          </w:tcPr>
          <w:p w:rsidR="00F85C99" w:rsidRPr="002F6A28" w:rsidP="002F6A28" w14:paraId="4672197E"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85.14(industrial heating equipment), 8516.50(microwave oven), 11.040.30(radio knife), 11.040.99(MRI), 25.180(induction heating furnace), 25.200(industrial heating equipment), 25.200(ultrasonic bath), etc.</w:t>
            </w:r>
          </w:p>
        </w:tc>
      </w:tr>
      <w:tr w14:paraId="59DCD426" w14:textId="77777777" w:rsidTr="00DB13FE">
        <w:tblPrEx>
          <w:tblW w:w="5000" w:type="pct"/>
          <w:tblLayout w:type="fixed"/>
          <w:tblLook w:val="0000"/>
        </w:tblPrEx>
        <w:tc>
          <w:tcPr>
            <w:tcW w:w="607" w:type="dxa"/>
          </w:tcPr>
          <w:p w:rsidR="00F85C99" w:rsidRPr="002F6A28" w:rsidP="002F6A28" w14:paraId="5D753458" w14:textId="77777777">
            <w:pPr>
              <w:spacing w:before="120" w:after="120"/>
              <w:jc w:val="left"/>
            </w:pPr>
            <w:r w:rsidRPr="002F6A28">
              <w:rPr>
                <w:b/>
              </w:rPr>
              <w:t>5.</w:t>
            </w:r>
          </w:p>
        </w:tc>
        <w:tc>
          <w:tcPr>
            <w:tcW w:w="8373" w:type="dxa"/>
          </w:tcPr>
          <w:p w:rsidR="00F85C99" w:rsidP="002F6A28" w14:paraId="746606FB"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Partial Amendment of the Ordinance for Enforcement of the Radio Act, etc.; (2 page(s), in English)</w:t>
            </w:r>
          </w:p>
          <w:p w:rsidR="000C3B6C" w:rsidRPr="000C3B6C" w:rsidP="002F6A28" w14:paraId="0926C46C"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D910E0" w:rsidRPr="00CE6C29" w:rsidP="002F6A28" w14:paraId="2F4A12D1"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https://members.wto.org/crnattachments/2025/TBT/JPN/25_08153_00_e.pdf</w:t>
              </w:r>
            </w:hyperlink>
          </w:p>
          <w:p w:rsidR="00D910E0" w:rsidRPr="00CE6C29" w:rsidP="002F6A28" w14:paraId="47C09C84" w14:textId="77777777">
            <w:pPr>
              <w:rPr>
                <w:iCs/>
              </w:rPr>
            </w:pPr>
            <w:r w:rsidRPr="00CE6C29">
              <w:rPr>
                <w:iCs/>
              </w:rPr>
              <w:t>Japan Enquiry Point</w:t>
            </w:r>
          </w:p>
          <w:p w:rsidR="00D910E0" w:rsidRPr="00CE6C29" w:rsidP="002F6A28" w14:paraId="43413D75" w14:textId="77777777">
            <w:pPr>
              <w:rPr>
                <w:iCs/>
              </w:rPr>
            </w:pPr>
            <w:r w:rsidRPr="00CE6C29">
              <w:rPr>
                <w:iCs/>
              </w:rPr>
              <w:t>International Trade Division,</w:t>
            </w:r>
          </w:p>
          <w:p w:rsidR="00D910E0" w:rsidRPr="00CE6C29" w:rsidP="002F6A28" w14:paraId="38DF929D" w14:textId="77777777">
            <w:pPr>
              <w:rPr>
                <w:iCs/>
              </w:rPr>
            </w:pPr>
            <w:r w:rsidRPr="00CE6C29">
              <w:rPr>
                <w:iCs/>
              </w:rPr>
              <w:t>Economic Affairs Bureau,</w:t>
            </w:r>
          </w:p>
          <w:p w:rsidR="00D910E0" w:rsidRPr="00CE6C29" w:rsidP="002F6A28" w14:paraId="74085418" w14:textId="77777777">
            <w:pPr>
              <w:rPr>
                <w:iCs/>
              </w:rPr>
            </w:pPr>
            <w:r w:rsidRPr="00CE6C29">
              <w:rPr>
                <w:iCs/>
              </w:rPr>
              <w:t>Ministry of Foreign Affairs</w:t>
            </w:r>
          </w:p>
          <w:p w:rsidR="00D910E0" w:rsidRPr="00CE6C29" w:rsidP="002F6A28" w14:paraId="7E8F0C5C" w14:textId="77777777">
            <w:pPr>
              <w:rPr>
                <w:iCs/>
              </w:rPr>
            </w:pPr>
            <w:r w:rsidRPr="00CE6C29">
              <w:rPr>
                <w:iCs/>
              </w:rPr>
              <w:t>Fax: (+81 3) 5501 8343</w:t>
            </w:r>
          </w:p>
          <w:p w:rsidR="00D910E0" w:rsidRPr="00CE6C29" w:rsidP="002F6A28" w14:paraId="50DA1823" w14:textId="77777777">
            <w:pPr>
              <w:spacing w:after="120"/>
              <w:rPr>
                <w:iCs/>
              </w:rPr>
            </w:pPr>
            <w:r w:rsidRPr="00CE6C29">
              <w:rPr>
                <w:iCs/>
              </w:rPr>
              <w:t xml:space="preserve">E-mail: </w:t>
            </w:r>
            <w:hyperlink r:id="rId7" w:history="1">
              <w:r w:rsidRPr="00CE6C29">
                <w:rPr>
                  <w:iCs/>
                  <w:color w:val="0000FF"/>
                  <w:u w:val="single"/>
                </w:rPr>
                <w:t>enquiry@mofa.go.jp</w:t>
              </w:r>
            </w:hyperlink>
          </w:p>
        </w:tc>
      </w:tr>
      <w:tr w14:paraId="45C5481B" w14:textId="77777777" w:rsidTr="00DB13FE">
        <w:tblPrEx>
          <w:tblW w:w="5000" w:type="pct"/>
          <w:tblLayout w:type="fixed"/>
          <w:tblLook w:val="0000"/>
        </w:tblPrEx>
        <w:tc>
          <w:tcPr>
            <w:tcW w:w="607" w:type="dxa"/>
          </w:tcPr>
          <w:p w:rsidR="00F85C99" w:rsidRPr="002F6A28" w:rsidP="002F6A28" w14:paraId="07C3A30E" w14:textId="77777777">
            <w:pPr>
              <w:spacing w:before="120" w:after="120"/>
              <w:jc w:val="left"/>
              <w:rPr>
                <w:b/>
              </w:rPr>
            </w:pPr>
            <w:r w:rsidRPr="002F6A28">
              <w:rPr>
                <w:b/>
              </w:rPr>
              <w:t>6.</w:t>
            </w:r>
          </w:p>
        </w:tc>
        <w:tc>
          <w:tcPr>
            <w:tcW w:w="8373" w:type="dxa"/>
          </w:tcPr>
          <w:p w:rsidR="00F85C99" w:rsidRPr="002F6A28" w:rsidP="002F6A28" w14:paraId="7752FD1D" w14:textId="77777777">
            <w:pPr>
              <w:spacing w:before="120" w:after="120"/>
              <w:rPr>
                <w:b/>
              </w:rPr>
            </w:pPr>
            <w:r w:rsidRPr="002F6A28">
              <w:rPr>
                <w:b/>
              </w:rPr>
              <w:t>Description of content:</w:t>
            </w:r>
            <w:r w:rsidRPr="00C379C8" w:rsidR="00FE448B">
              <w:t xml:space="preserve"> Addition of various requirements based on the contents of the latest version of </w:t>
            </w:r>
            <w:r w:rsidRPr="00C379C8" w:rsidR="00FE448B">
              <w:t>CISPR</w:t>
            </w:r>
            <w:r w:rsidRPr="00C379C8" w:rsidR="00FE448B">
              <w:t xml:space="preserve"> 11, reduction of the gap between </w:t>
            </w:r>
            <w:r w:rsidRPr="00C379C8" w:rsidR="00FE448B">
              <w:t>CISPR</w:t>
            </w:r>
            <w:r w:rsidRPr="00C379C8" w:rsidR="00FE448B">
              <w:t xml:space="preserve"> 11 and existing regulation with domestic deviation, changes in the classification of Equipment Utilizing High Frequency Current(prescribed in Article 100 of the Radio Act), expansion of the scope of type designation, etc.</w:t>
            </w:r>
          </w:p>
        </w:tc>
      </w:tr>
      <w:tr w14:paraId="7180CD86" w14:textId="77777777" w:rsidTr="00DB13FE">
        <w:tblPrEx>
          <w:tblW w:w="5000" w:type="pct"/>
          <w:tblLayout w:type="fixed"/>
          <w:tblLook w:val="0000"/>
        </w:tblPrEx>
        <w:tc>
          <w:tcPr>
            <w:tcW w:w="607" w:type="dxa"/>
          </w:tcPr>
          <w:p w:rsidR="00F85C99" w:rsidRPr="002F6A28" w:rsidP="002F6A28" w14:paraId="3C6C1657" w14:textId="77777777">
            <w:pPr>
              <w:spacing w:before="120" w:after="120"/>
              <w:jc w:val="left"/>
              <w:rPr>
                <w:b/>
              </w:rPr>
            </w:pPr>
            <w:r w:rsidRPr="002F6A28">
              <w:rPr>
                <w:b/>
              </w:rPr>
              <w:t>7.</w:t>
            </w:r>
          </w:p>
        </w:tc>
        <w:tc>
          <w:tcPr>
            <w:tcW w:w="8373" w:type="dxa"/>
          </w:tcPr>
          <w:p w:rsidR="00F85C99" w:rsidRPr="002F6A28" w:rsidP="002F6A28" w14:paraId="19A1DBFA" w14:textId="77777777">
            <w:pPr>
              <w:spacing w:before="120" w:after="120"/>
              <w:rPr>
                <w:b/>
              </w:rPr>
            </w:pPr>
            <w:r w:rsidRPr="002F6A28">
              <w:rPr>
                <w:b/>
              </w:rPr>
              <w:t>Objective and rationale, including the nature of urgent problems where applicable:</w:t>
            </w:r>
            <w:r w:rsidRPr="00C379C8" w:rsidR="00EE3A11">
              <w:t xml:space="preserve"> In order to reflect the contents of the latest version of </w:t>
            </w:r>
            <w:r w:rsidRPr="00C379C8" w:rsidR="00EE3A11">
              <w:t>CISPR</w:t>
            </w:r>
            <w:r w:rsidRPr="00C379C8" w:rsidR="00EE3A11">
              <w:t xml:space="preserve"> 11, which is the international standard for the limits and measurement methods of disturbance from ISM equipment, in domestic regulations and to review the system for Equipment Utilizing High Frequency Current, the related Ministerial Ordinances and Public Notices will be revised.</w:t>
            </w:r>
          </w:p>
        </w:tc>
      </w:tr>
      <w:tr w14:paraId="7F9DDA93" w14:textId="77777777" w:rsidTr="001F5DB7">
        <w:tblPrEx>
          <w:tblW w:w="5000" w:type="pct"/>
          <w:tblLayout w:type="fixed"/>
          <w:tblLook w:val="0000"/>
        </w:tblPrEx>
        <w:trPr>
          <w:cantSplit/>
        </w:trPr>
        <w:tc>
          <w:tcPr>
            <w:tcW w:w="607" w:type="dxa"/>
          </w:tcPr>
          <w:p w:rsidR="00F85C99" w:rsidRPr="002F6A28" w:rsidP="009E75ED" w14:paraId="7559875C" w14:textId="77777777">
            <w:pPr>
              <w:spacing w:before="120" w:after="120"/>
              <w:jc w:val="left"/>
              <w:rPr>
                <w:b/>
              </w:rPr>
            </w:pPr>
            <w:r w:rsidRPr="002F6A28">
              <w:rPr>
                <w:b/>
              </w:rPr>
              <w:t>8.</w:t>
            </w:r>
          </w:p>
        </w:tc>
        <w:tc>
          <w:tcPr>
            <w:tcW w:w="8373" w:type="dxa"/>
          </w:tcPr>
          <w:p w:rsidR="000C3B6C" w:rsidRPr="00EC00D2" w:rsidP="007F13E8" w14:paraId="06AAD407" w14:textId="77777777">
            <w:pPr>
              <w:spacing w:before="120" w:after="120"/>
              <w:rPr>
                <w:bCs/>
              </w:rPr>
            </w:pPr>
            <w:r w:rsidRPr="002F6A28">
              <w:rPr>
                <w:b/>
              </w:rPr>
              <w:t>Relevant documents:</w:t>
            </w:r>
            <w:r w:rsidRPr="002F6A28" w:rsidR="00EE3A11">
              <w:t xml:space="preserve"> </w:t>
            </w:r>
          </w:p>
          <w:p w:rsidR="00EE3A11" w:rsidRPr="002F6A28" w:rsidP="007F13E8" w14:paraId="6294D0E8" w14:textId="77777777">
            <w:pPr>
              <w:spacing w:before="120" w:after="120"/>
            </w:pPr>
            <w:r w:rsidRPr="002F6A28">
              <w:t>The basic law is the Radio Act (Act No. 131 of May 2, 1950).</w:t>
            </w:r>
          </w:p>
          <w:p w:rsidR="00EE3A11" w:rsidRPr="002F6A28" w:rsidP="007F13E8" w14:paraId="021F2F40" w14:textId="77777777">
            <w:pPr>
              <w:spacing w:before="120" w:after="120"/>
            </w:pPr>
            <w:hyperlink r:id="rId8" w:history="1">
              <w:r w:rsidRPr="002F6A28">
                <w:rPr>
                  <w:color w:val="0000FF"/>
                  <w:u w:val="single"/>
                </w:rPr>
                <w:t>https://www.japaneselawtranslation.go.jp/en/laws/view/3205</w:t>
              </w:r>
            </w:hyperlink>
          </w:p>
          <w:p w:rsidR="00EE3A11" w:rsidRPr="002F6A28" w:rsidP="007F13E8" w14:paraId="01644AFF" w14:textId="77777777">
            <w:pPr>
              <w:spacing w:before="120" w:after="120"/>
            </w:pPr>
            <w:r w:rsidRPr="002F6A28">
              <w:t>The amendment will be published in "KAMPO"(Official Government Gazette) when adopted.(available in Japanese)</w:t>
            </w:r>
          </w:p>
        </w:tc>
      </w:tr>
      <w:tr w14:paraId="147D5198" w14:textId="77777777" w:rsidTr="00DB13FE">
        <w:tblPrEx>
          <w:tblW w:w="5000" w:type="pct"/>
          <w:tblLayout w:type="fixed"/>
          <w:tblLook w:val="0000"/>
        </w:tblPrEx>
        <w:tc>
          <w:tcPr>
            <w:tcW w:w="607" w:type="dxa"/>
          </w:tcPr>
          <w:p w:rsidR="00EE3A11" w:rsidRPr="002F6A28" w:rsidP="002F6A28" w14:paraId="65D7243E" w14:textId="77777777">
            <w:pPr>
              <w:spacing w:before="120" w:after="120"/>
              <w:jc w:val="left"/>
              <w:rPr>
                <w:b/>
              </w:rPr>
            </w:pPr>
            <w:r w:rsidRPr="002F6A28">
              <w:rPr>
                <w:b/>
              </w:rPr>
              <w:t>9.</w:t>
            </w:r>
          </w:p>
        </w:tc>
        <w:tc>
          <w:tcPr>
            <w:tcW w:w="8373" w:type="dxa"/>
          </w:tcPr>
          <w:p w:rsidR="00EE3A11" w:rsidRPr="002F6A28" w:rsidP="008953C4" w14:paraId="09964C72" w14:textId="77777777">
            <w:pPr>
              <w:spacing w:before="120" w:after="120"/>
            </w:pPr>
            <w:r w:rsidRPr="002F6A28">
              <w:rPr>
                <w:b/>
              </w:rPr>
              <w:t>Proposed date of adoption:</w:t>
            </w:r>
            <w:r w:rsidRPr="00C379C8">
              <w:t xml:space="preserve"> March, 2026</w:t>
            </w:r>
          </w:p>
          <w:p w:rsidR="00EE3A11" w:rsidRPr="002F6A28" w:rsidP="008953C4" w14:paraId="65FF76CC" w14:textId="77777777">
            <w:pPr>
              <w:spacing w:after="120"/>
            </w:pPr>
            <w:r w:rsidRPr="002F6A28">
              <w:rPr>
                <w:b/>
              </w:rPr>
              <w:t>Proposed date of entry into force:</w:t>
            </w:r>
            <w:r w:rsidRPr="00C379C8">
              <w:t xml:space="preserve"> April, 2026</w:t>
            </w:r>
          </w:p>
        </w:tc>
      </w:tr>
      <w:tr w14:paraId="6CF89F00" w14:textId="77777777" w:rsidTr="00DB13FE">
        <w:tblPrEx>
          <w:tblW w:w="5000" w:type="pct"/>
          <w:tblLayout w:type="fixed"/>
          <w:tblLook w:val="0000"/>
        </w:tblPrEx>
        <w:tc>
          <w:tcPr>
            <w:tcW w:w="607" w:type="dxa"/>
            <w:tcBorders>
              <w:bottom w:val="double" w:sz="4" w:space="0" w:color="auto"/>
            </w:tcBorders>
          </w:tcPr>
          <w:p w:rsidR="00F85C99" w:rsidRPr="002F6A28" w:rsidP="002F6A28" w14:paraId="26AFF3C3"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7273484"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6167A07" w14:textId="77777777">
            <w:pPr>
              <w:spacing w:before="120" w:after="120"/>
              <w:rPr>
                <w:bCs/>
              </w:rPr>
            </w:pPr>
            <w:r w:rsidRPr="002F6A28">
              <w:rPr>
                <w:b/>
              </w:rPr>
              <w:t>Final date for comments:</w:t>
            </w:r>
            <w:r w:rsidRPr="00C379C8" w:rsidR="00EE3A11">
              <w:t xml:space="preserve"> 27 January 2026</w:t>
            </w:r>
          </w:p>
          <w:p w:rsidR="000C3B6C" w:rsidRPr="00E3324D" w:rsidP="000C3B6C" w14:paraId="675442B8"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2690876E"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1A840BC" w14:textId="77777777">
            <w:r w:rsidRPr="00CE6C29">
              <w:t>Japan Enquiry Point</w:t>
            </w:r>
          </w:p>
          <w:p w:rsidR="00CE6C29" w:rsidRPr="00CE6C29" w:rsidP="000C3B6C" w14:paraId="7EC8217E" w14:textId="77777777">
            <w:r w:rsidRPr="00CE6C29">
              <w:t>International Trade Division, Economic Affairs Bureau, Ministry of Foreign Affairs</w:t>
            </w:r>
          </w:p>
          <w:p w:rsidR="00CE6C29" w:rsidRPr="00CE6C29" w:rsidP="000C3B6C" w14:paraId="5EB9DDA0" w14:textId="77777777">
            <w:r w:rsidRPr="00CE6C29">
              <w:t>Fax: (+81 3) 5501 8343</w:t>
            </w:r>
          </w:p>
          <w:p w:rsidR="00CE6C29" w:rsidRPr="00CE6C29" w:rsidP="000C3B6C" w14:paraId="1B7830E6" w14:textId="77777777">
            <w:pPr>
              <w:spacing w:after="120"/>
            </w:pPr>
            <w:r w:rsidRPr="00CE6C29">
              <w:t xml:space="preserve">E-mail: </w:t>
            </w:r>
            <w:hyperlink r:id="rId7" w:history="1">
              <w:r w:rsidRPr="00CE6C29">
                <w:rPr>
                  <w:color w:val="0000FF"/>
                  <w:u w:val="single"/>
                </w:rPr>
                <w:t>enquiry@mofa.go.jp</w:t>
              </w:r>
            </w:hyperlink>
          </w:p>
        </w:tc>
      </w:tr>
    </w:tbl>
    <w:p w:rsidR="00EE3A11" w:rsidRPr="002F6A28" w:rsidP="00887259" w14:paraId="18F8ACBA"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964534F"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A45C651"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F6D3193"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B709390" w14:textId="77777777">
    <w:pPr>
      <w:pStyle w:val="Header"/>
      <w:pBdr>
        <w:bottom w:val="single" w:sz="4" w:space="1" w:color="auto"/>
      </w:pBdr>
      <w:tabs>
        <w:tab w:val="clear" w:pos="4513"/>
        <w:tab w:val="clear" w:pos="9027"/>
      </w:tabs>
      <w:jc w:val="center"/>
    </w:pPr>
    <w:r w:rsidRPr="002F6A28">
      <w:t>tbtSymbol</w:t>
    </w:r>
  </w:p>
  <w:p w:rsidR="009239F7" w:rsidRPr="002F6A28" w:rsidP="009239F7" w14:paraId="38D9D634" w14:textId="77777777">
    <w:pPr>
      <w:pStyle w:val="Header"/>
      <w:pBdr>
        <w:bottom w:val="single" w:sz="4" w:space="1" w:color="auto"/>
      </w:pBdr>
      <w:tabs>
        <w:tab w:val="clear" w:pos="4513"/>
        <w:tab w:val="clear" w:pos="9027"/>
      </w:tabs>
      <w:jc w:val="center"/>
    </w:pPr>
  </w:p>
  <w:p w:rsidR="009239F7" w:rsidRPr="002F6A28" w:rsidP="009239F7" w14:paraId="17FB600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19FF64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09DF9F4" w14:textId="77777777">
    <w:pPr>
      <w:pStyle w:val="Header"/>
      <w:pBdr>
        <w:bottom w:val="single" w:sz="4" w:space="1" w:color="auto"/>
      </w:pBdr>
      <w:tabs>
        <w:tab w:val="clear" w:pos="4513"/>
        <w:tab w:val="clear" w:pos="9027"/>
      </w:tabs>
      <w:jc w:val="center"/>
    </w:pPr>
    <w:bookmarkStart w:id="0" w:name="spsSymbolHeader"/>
    <w:r w:rsidRPr="002F6A28">
      <w:t>G/TBT/N/JPN/887</w:t>
    </w:r>
    <w:bookmarkEnd w:id="0"/>
  </w:p>
  <w:p w:rsidR="009239F7" w:rsidRPr="002F6A28" w:rsidP="009239F7" w14:paraId="278ADD15" w14:textId="77777777">
    <w:pPr>
      <w:pStyle w:val="Header"/>
      <w:pBdr>
        <w:bottom w:val="single" w:sz="4" w:space="1" w:color="auto"/>
      </w:pBdr>
      <w:tabs>
        <w:tab w:val="clear" w:pos="4513"/>
        <w:tab w:val="clear" w:pos="9027"/>
      </w:tabs>
      <w:jc w:val="center"/>
    </w:pPr>
  </w:p>
  <w:p w:rsidR="009239F7" w:rsidRPr="002F6A28" w:rsidP="009239F7" w14:paraId="1550477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3D396F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E57AC16"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4175F4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FADEC87" w14:textId="77777777">
          <w:pPr>
            <w:jc w:val="right"/>
            <w:rPr>
              <w:b/>
              <w:color w:val="FF0000"/>
              <w:szCs w:val="16"/>
            </w:rPr>
          </w:pPr>
        </w:p>
      </w:tc>
    </w:tr>
    <w:bookmarkEnd w:id="1"/>
    <w:tr w14:paraId="355C4FAB"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471834D"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1C6DEC1" w14:textId="77777777">
          <w:pPr>
            <w:jc w:val="right"/>
            <w:rPr>
              <w:b/>
              <w:szCs w:val="16"/>
            </w:rPr>
          </w:pPr>
        </w:p>
      </w:tc>
    </w:tr>
    <w:tr w14:paraId="6265B2D2"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1692222"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94F4DBA" w14:textId="77777777">
          <w:pPr>
            <w:jc w:val="right"/>
            <w:rPr>
              <w:b/>
              <w:szCs w:val="16"/>
            </w:rPr>
          </w:pPr>
          <w:bookmarkStart w:id="2" w:name="bmkSymbols"/>
          <w:r w:rsidRPr="002F6A28">
            <w:rPr>
              <w:b/>
              <w:szCs w:val="16"/>
            </w:rPr>
            <w:t>G/TBT/N/JPN/887</w:t>
          </w:r>
          <w:bookmarkEnd w:id="2"/>
        </w:p>
      </w:tc>
    </w:tr>
    <w:tr w14:paraId="003908FC"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28A071A" w14:textId="77777777"/>
      </w:tc>
      <w:tc>
        <w:tcPr>
          <w:tcW w:w="5448" w:type="dxa"/>
          <w:gridSpan w:val="2"/>
          <w:shd w:val="clear" w:color="auto" w:fill="FFFFFF"/>
          <w:tcMar>
            <w:left w:w="108" w:type="dxa"/>
            <w:right w:w="108" w:type="dxa"/>
          </w:tcMar>
          <w:vAlign w:val="center"/>
        </w:tcPr>
        <w:p w:rsidR="00ED54E0" w:rsidRPr="009239F7" w:rsidP="00B801E9" w14:paraId="343F6CAD" w14:textId="77777777">
          <w:pPr>
            <w:jc w:val="right"/>
            <w:rPr>
              <w:szCs w:val="16"/>
            </w:rPr>
          </w:pPr>
          <w:bookmarkStart w:id="3" w:name="spsDateDistribution"/>
          <w:bookmarkStart w:id="4" w:name="bmkDate"/>
          <w:r w:rsidRPr="009239F7">
            <w:rPr>
              <w:szCs w:val="16"/>
            </w:rPr>
            <w:t>28 November 2025</w:t>
          </w:r>
          <w:bookmarkEnd w:id="3"/>
          <w:bookmarkEnd w:id="4"/>
        </w:p>
      </w:tc>
    </w:tr>
    <w:tr w14:paraId="6D7E287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71A60BF" w14:textId="77777777">
          <w:pPr>
            <w:jc w:val="left"/>
            <w:rPr>
              <w:b/>
            </w:rPr>
          </w:pPr>
          <w:bookmarkStart w:id="5" w:name="bmkSerial"/>
          <w:r>
            <w:rPr>
              <w:rFonts w:ascii="Verdana" w:eastAsia="Verdana" w:hAnsi="Verdana" w:cs="Verdana"/>
              <w:b w:val="0"/>
              <w:color w:val="FF0000"/>
              <w:sz w:val="18"/>
            </w:rPr>
            <w:t>(25-7939)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9FE57E1"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5115F37"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BE2E28E"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A1A112A"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67E642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54646625">
    <w:abstractNumId w:val="9"/>
  </w:num>
  <w:num w:numId="2" w16cid:durableId="1047535477">
    <w:abstractNumId w:val="7"/>
  </w:num>
  <w:num w:numId="3" w16cid:durableId="1473249927">
    <w:abstractNumId w:val="6"/>
  </w:num>
  <w:num w:numId="4" w16cid:durableId="1510219647">
    <w:abstractNumId w:val="5"/>
  </w:num>
  <w:num w:numId="5" w16cid:durableId="606474379">
    <w:abstractNumId w:val="4"/>
  </w:num>
  <w:num w:numId="6" w16cid:durableId="815225524">
    <w:abstractNumId w:val="12"/>
  </w:num>
  <w:num w:numId="7" w16cid:durableId="1608852414">
    <w:abstractNumId w:val="11"/>
  </w:num>
  <w:num w:numId="8" w16cid:durableId="1185439116">
    <w:abstractNumId w:val="10"/>
  </w:num>
  <w:num w:numId="9" w16cid:durableId="19125016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79422308">
    <w:abstractNumId w:val="13"/>
  </w:num>
  <w:num w:numId="11" w16cid:durableId="863320883">
    <w:abstractNumId w:val="8"/>
  </w:num>
  <w:num w:numId="12" w16cid:durableId="251743085">
    <w:abstractNumId w:val="3"/>
  </w:num>
  <w:num w:numId="13" w16cid:durableId="391270853">
    <w:abstractNumId w:val="2"/>
  </w:num>
  <w:num w:numId="14" w16cid:durableId="678653286">
    <w:abstractNumId w:val="1"/>
  </w:num>
  <w:num w:numId="15" w16cid:durableId="2091152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1F5DB7"/>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3F2023"/>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5459E"/>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423D"/>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0EF4"/>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06E0"/>
    <w:rsid w:val="00D0195E"/>
    <w:rsid w:val="00D32587"/>
    <w:rsid w:val="00D428FA"/>
    <w:rsid w:val="00D52A9D"/>
    <w:rsid w:val="00D55AAD"/>
    <w:rsid w:val="00D70F5B"/>
    <w:rsid w:val="00D747AE"/>
    <w:rsid w:val="00D75956"/>
    <w:rsid w:val="00D910E0"/>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76FF49"/>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5/TBT/JPN/25_08153_00_e.pdf" TargetMode="External" /><Relationship Id="rId7" Type="http://schemas.openxmlformats.org/officeDocument/2006/relationships/hyperlink" Target="mailto:enquiry@mofa.go.jp" TargetMode="External" /><Relationship Id="rId8" Type="http://schemas.openxmlformats.org/officeDocument/2006/relationships/hyperlink" Target="https://www.japaneselawtranslation.go.jp/en/laws/view/3205"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7FEFEAE4-A1BE-4520-9F82-D25EF1653D5E}">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444</Words>
  <Characters>2531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4</cp:revision>
  <dcterms:created xsi:type="dcterms:W3CDTF">2025-11-28T07:27:00Z</dcterms:created>
  <dcterms:modified xsi:type="dcterms:W3CDTF">2025-11-28T07:35:00Z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