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C4C6DC1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B1B683F" w14:textId="77777777">
      <w:pPr>
        <w:pStyle w:val="Title3"/>
      </w:pPr>
      <w:r w:rsidRPr="007C4C36">
        <w:t>Corrigendum</w:t>
      </w:r>
    </w:p>
    <w:p w:rsidR="007141CF" w:rsidRPr="007C4C36" w:rsidP="007C4C36" w14:paraId="557AF846" w14:textId="77777777">
      <w:r w:rsidRPr="007C4C36">
        <w:t xml:space="preserve">The following communication, dated 26 November 2025, is being circulated at the request of the delegation of </w:t>
      </w:r>
      <w:r w:rsidRPr="007C4C36">
        <w:rPr>
          <w:u w:val="single"/>
        </w:rPr>
        <w:t>Kenya</w:t>
      </w:r>
      <w:r w:rsidRPr="007C4C36">
        <w:t>.</w:t>
      </w:r>
    </w:p>
    <w:p w:rsidR="004E22AE" w:rsidRPr="007C4C36" w:rsidP="007C4C36" w14:paraId="699388E4" w14:textId="77777777"/>
    <w:p w:rsidR="004E22AE" w:rsidRPr="007C4C36" w:rsidP="007C4C36" w14:paraId="5BF78F82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34951A8" w14:textId="77777777"/>
    <w:p w:rsidR="00D36ADA" w:rsidP="00D36ADA" w14:paraId="6ECE754B" w14:textId="77777777">
      <w:pPr>
        <w:spacing w:after="120"/>
      </w:pPr>
      <w:r>
        <w:rPr>
          <w:u w:val="single"/>
        </w:rPr>
        <w:t>Authentication and Traceability Standard (A&amp;T) of Health Products and Technologies (HPTs), Version 0, 2025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F1405F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0176A13B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54C2121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E358AAD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716121F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947517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43CEC99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04D872B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3E671E5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00C273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D48D6DA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6EA0F6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503015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F562584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2C5E6D3D" w14:textId="77777777">
      <w:pPr>
        <w:rPr>
          <w:b/>
          <w:bCs/>
        </w:rPr>
      </w:pPr>
    </w:p>
    <w:p w:rsidR="00D36ADA" w:rsidRPr="007E15FC" w:rsidP="00D36ADA" w14:paraId="3D91902E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4551872" w14:textId="77777777"/>
    <w:p w:rsidR="004E22AE" w:rsidRPr="007C4C36" w:rsidP="003601C0" w14:paraId="1F9777D3" w14:textId="77777777">
      <w:pPr>
        <w:spacing w:after="120"/>
      </w:pPr>
      <w:r w:rsidRPr="007C4C36">
        <w:t xml:space="preserve">The purpose of this corrigendum is to notify WTO Members that notification </w:t>
      </w:r>
      <w:r w:rsidRPr="007C4C36">
        <w:rPr>
          <w:b/>
          <w:bCs/>
        </w:rPr>
        <w:t>G/TBT/N/KEN/1922</w:t>
      </w:r>
      <w:r w:rsidRPr="007C4C36">
        <w:t xml:space="preserve"> contained an error regarding the proposed date of adoption. The correct information should state: </w:t>
      </w:r>
      <w:r w:rsidRPr="007C4C36">
        <w:rPr>
          <w:b/>
          <w:bCs/>
        </w:rPr>
        <w:t>"To be determined."</w:t>
      </w:r>
      <w:r w:rsidRPr="007C4C36">
        <w:t xml:space="preserve"> Accordingly, the previously indicated proposed date of adoption is hereby null and void.</w:t>
      </w:r>
    </w:p>
    <w:p w:rsidR="004E22AE" w:rsidRPr="007C4C36" w:rsidP="003601C0" w14:paraId="10DCAC27" w14:textId="77777777">
      <w:pPr>
        <w:spacing w:after="120"/>
      </w:pPr>
    </w:p>
    <w:p w:rsidR="00333333" w:rsidP="009A7326" w14:paraId="7CC5071E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2DAEF785" w14:textId="77777777">
      <w:pPr>
        <w:jc w:val="center"/>
        <w:rPr>
          <w:b/>
        </w:rPr>
      </w:pPr>
    </w:p>
    <w:p w:rsidR="00491829" w:rsidRPr="007C4C36" w:rsidP="007C4C36" w14:paraId="2C5A7944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04E900E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213F79B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6D3B9B1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9882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37AA52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C253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5A36F2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95EF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G/TBT/N/KEN/1922/Corr.1</w:t>
    </w:r>
    <w:bookmarkEnd w:id="0"/>
  </w:p>
  <w:p w:rsidR="004E22AE" w:rsidRPr="007C4C36" w:rsidP="004E22AE" w14:paraId="3AE70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B2E06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FC65D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C4EFA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4DB33C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85E468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67002C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652BADF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7BEC3B6" w14:textId="77777777">
          <w:pPr>
            <w:jc w:val="right"/>
            <w:rPr>
              <w:b/>
              <w:szCs w:val="16"/>
            </w:rPr>
          </w:pPr>
        </w:p>
      </w:tc>
    </w:tr>
    <w:tr w14:paraId="62B8FF53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67E76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5C9F34C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G/TBT/N/KEN/1922/Corr.1</w:t>
          </w:r>
          <w:bookmarkEnd w:id="2"/>
        </w:p>
      </w:tc>
    </w:tr>
    <w:tr w14:paraId="76C9893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E27FA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EB2A75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26 November 2025</w:t>
          </w:r>
          <w:bookmarkEnd w:id="3"/>
          <w:bookmarkEnd w:id="4"/>
        </w:p>
      </w:tc>
    </w:tr>
    <w:tr w14:paraId="3E34F0FC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2CA2FFE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4409F89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2E00F6F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100DBF7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A7678B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760E50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596945">
    <w:abstractNumId w:val="9"/>
  </w:num>
  <w:num w:numId="2" w16cid:durableId="1435901766">
    <w:abstractNumId w:val="7"/>
  </w:num>
  <w:num w:numId="3" w16cid:durableId="1118912722">
    <w:abstractNumId w:val="6"/>
  </w:num>
  <w:num w:numId="4" w16cid:durableId="254094912">
    <w:abstractNumId w:val="5"/>
  </w:num>
  <w:num w:numId="5" w16cid:durableId="622538118">
    <w:abstractNumId w:val="4"/>
  </w:num>
  <w:num w:numId="6" w16cid:durableId="1291861941">
    <w:abstractNumId w:val="12"/>
  </w:num>
  <w:num w:numId="7" w16cid:durableId="1289386562">
    <w:abstractNumId w:val="11"/>
  </w:num>
  <w:num w:numId="8" w16cid:durableId="20059820">
    <w:abstractNumId w:val="10"/>
  </w:num>
  <w:num w:numId="9" w16cid:durableId="79364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7576335">
    <w:abstractNumId w:val="13"/>
  </w:num>
  <w:num w:numId="11" w16cid:durableId="808786869">
    <w:abstractNumId w:val="8"/>
  </w:num>
  <w:num w:numId="12" w16cid:durableId="1850441622">
    <w:abstractNumId w:val="3"/>
  </w:num>
  <w:num w:numId="13" w16cid:durableId="1854762931">
    <w:abstractNumId w:val="2"/>
  </w:num>
  <w:num w:numId="14" w16cid:durableId="425660616">
    <w:abstractNumId w:val="1"/>
  </w:num>
  <w:num w:numId="15" w16cid:durableId="5147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800CD"/>
    <w:rsid w:val="007B1EB6"/>
    <w:rsid w:val="007B51D4"/>
    <w:rsid w:val="007C4C36"/>
    <w:rsid w:val="007E15FC"/>
    <w:rsid w:val="007E6507"/>
    <w:rsid w:val="007F2B8E"/>
    <w:rsid w:val="00807247"/>
    <w:rsid w:val="008227B3"/>
    <w:rsid w:val="008278E4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B2747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42B7E"/>
  <w15:docId w15:val="{CCB0CA63-F8EC-4640-8A73-494AA4C7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eyJucyI6Imh0dHA6XC9cL3d3dy50aXR1cy5jb21cL25zXC9Xb3JsZCBUcmFkZSBPcmdhbml6YXRpb24iLCJwcm9wcyI6W3sibiI6IldUT0NMQVNTSUZJQ0FUSU9OIiwidmFscyI6W3sidmFsdWUiOiJOQyJ9XX1dfQ==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2025-11-26T09:40:00Z</dcterms:created>
  <dcterms:modified xsi:type="dcterms:W3CDTF">2025-11-26T09:40:00Z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