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54D9A31" w14:textId="77777777">
      <w:pPr>
        <w:pStyle w:val="Title"/>
        <w:rPr>
          <w:caps w:val="0"/>
          <w:kern w:val="0"/>
        </w:rPr>
      </w:pPr>
      <w:r w:rsidRPr="002F6A28">
        <w:rPr>
          <w:caps w:val="0"/>
          <w:kern w:val="0"/>
        </w:rPr>
        <w:t>NOTIFICATION</w:t>
      </w:r>
    </w:p>
    <w:p w:rsidR="009239F7" w:rsidRPr="002F6A28" w:rsidP="002F6A28" w14:paraId="6D21474E" w14:textId="77777777">
      <w:pPr>
        <w:jc w:val="center"/>
      </w:pPr>
      <w:r w:rsidRPr="002F6A28">
        <w:t>The following notification is being circulated in accordance with Article 10.6</w:t>
      </w:r>
    </w:p>
    <w:p w:rsidR="009239F7" w:rsidRPr="002F6A28" w:rsidP="002F6A28" w14:paraId="30B95EB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D6B6BB4" w14:textId="77777777" w:rsidTr="00DB13FE">
        <w:tblPrEx>
          <w:tblW w:w="5000" w:type="pct"/>
          <w:tblLayout w:type="fixed"/>
          <w:tblLook w:val="0000"/>
        </w:tblPrEx>
        <w:tc>
          <w:tcPr>
            <w:tcW w:w="607" w:type="dxa"/>
            <w:tcBorders>
              <w:top w:val="double" w:sz="4" w:space="0" w:color="auto"/>
            </w:tcBorders>
          </w:tcPr>
          <w:p w:rsidR="00F85C99" w:rsidRPr="002F6A28" w:rsidP="002F6A28" w14:paraId="527280B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DC1EE11"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3D6AB0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E51A7E6" w14:textId="77777777" w:rsidTr="00DB13FE">
        <w:tblPrEx>
          <w:tblW w:w="5000" w:type="pct"/>
          <w:tblLayout w:type="fixed"/>
          <w:tblLook w:val="0000"/>
        </w:tblPrEx>
        <w:tc>
          <w:tcPr>
            <w:tcW w:w="607" w:type="dxa"/>
          </w:tcPr>
          <w:p w:rsidR="00F85C99" w:rsidRPr="002F6A28" w:rsidP="002F6A28" w14:paraId="5D0FBB85" w14:textId="77777777">
            <w:pPr>
              <w:spacing w:before="120" w:after="120"/>
              <w:jc w:val="left"/>
            </w:pPr>
            <w:r w:rsidRPr="002F6A28">
              <w:rPr>
                <w:b/>
              </w:rPr>
              <w:t>2.</w:t>
            </w:r>
          </w:p>
        </w:tc>
        <w:tc>
          <w:tcPr>
            <w:tcW w:w="8373" w:type="dxa"/>
          </w:tcPr>
          <w:p w:rsidR="00F85C99" w:rsidRPr="002F6A28" w:rsidP="000C3B6C" w14:paraId="3F99C312" w14:textId="77777777">
            <w:pPr>
              <w:spacing w:before="120" w:after="120"/>
            </w:pPr>
            <w:r w:rsidRPr="002F6A28">
              <w:rPr>
                <w:b/>
              </w:rPr>
              <w:t>Agency responsible:</w:t>
            </w:r>
            <w:r w:rsidRPr="00C379C8" w:rsidR="00EE3A11">
              <w:t xml:space="preserve"> </w:t>
            </w:r>
          </w:p>
          <w:p w:rsidR="00EE3A11" w:rsidRPr="00C379C8" w:rsidP="000C3B6C" w14:paraId="08DD56A5" w14:textId="77777777">
            <w:pPr>
              <w:spacing w:after="120"/>
            </w:pPr>
            <w:r w:rsidRPr="00C379C8">
              <w:t>Environmental Protection Agency (EPA) [2277]</w:t>
            </w:r>
          </w:p>
        </w:tc>
      </w:tr>
      <w:tr w14:paraId="3DDF7329" w14:textId="77777777" w:rsidTr="00DB13FE">
        <w:tblPrEx>
          <w:tblW w:w="5000" w:type="pct"/>
          <w:tblLayout w:type="fixed"/>
          <w:tblLook w:val="0000"/>
        </w:tblPrEx>
        <w:tc>
          <w:tcPr>
            <w:tcW w:w="607" w:type="dxa"/>
          </w:tcPr>
          <w:p w:rsidR="00F85C99" w:rsidRPr="002F6A28" w:rsidP="002F6A28" w14:paraId="0DA2DFA0" w14:textId="77777777">
            <w:pPr>
              <w:spacing w:before="120" w:after="120"/>
              <w:jc w:val="left"/>
              <w:rPr>
                <w:b/>
              </w:rPr>
            </w:pPr>
            <w:r w:rsidRPr="002F6A28">
              <w:rPr>
                <w:b/>
              </w:rPr>
              <w:t>3.</w:t>
            </w:r>
          </w:p>
        </w:tc>
        <w:tc>
          <w:tcPr>
            <w:tcW w:w="8373" w:type="dxa"/>
          </w:tcPr>
          <w:p w:rsidR="00F85C99" w:rsidRPr="0058336F" w:rsidP="002F6A28" w14:paraId="3C69B20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6DB6E6F" w14:textId="77777777" w:rsidTr="00DB13FE">
        <w:tblPrEx>
          <w:tblW w:w="5000" w:type="pct"/>
          <w:tblLayout w:type="fixed"/>
          <w:tblLook w:val="0000"/>
        </w:tblPrEx>
        <w:tc>
          <w:tcPr>
            <w:tcW w:w="607" w:type="dxa"/>
          </w:tcPr>
          <w:p w:rsidR="00F85C99" w:rsidRPr="002F6A28" w:rsidP="002F6A28" w14:paraId="4051C3B6" w14:textId="77777777">
            <w:pPr>
              <w:spacing w:before="120" w:after="120"/>
              <w:jc w:val="left"/>
            </w:pPr>
            <w:r w:rsidRPr="002F6A28">
              <w:rPr>
                <w:b/>
              </w:rPr>
              <w:t>4.</w:t>
            </w:r>
          </w:p>
        </w:tc>
        <w:tc>
          <w:tcPr>
            <w:tcW w:w="8373" w:type="dxa"/>
          </w:tcPr>
          <w:p w:rsidR="00F85C99" w:rsidRPr="002F6A28" w:rsidP="002F6A28" w14:paraId="1BCDF27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substances; Environmental protection (ICS code(s): 13.020); Production in the chemical industry (ICS code(s): 71.020); Products of the chemical industry (ICS code(s): 71.100)</w:t>
            </w:r>
          </w:p>
        </w:tc>
      </w:tr>
      <w:tr w14:paraId="6C032D0D" w14:textId="77777777" w:rsidTr="00DB13FE">
        <w:tblPrEx>
          <w:tblW w:w="5000" w:type="pct"/>
          <w:tblLayout w:type="fixed"/>
          <w:tblLook w:val="0000"/>
        </w:tblPrEx>
        <w:tc>
          <w:tcPr>
            <w:tcW w:w="607" w:type="dxa"/>
          </w:tcPr>
          <w:p w:rsidR="00F85C99" w:rsidRPr="002F6A28" w:rsidP="002F6A28" w14:paraId="6B2882CC" w14:textId="77777777">
            <w:pPr>
              <w:spacing w:before="120" w:after="120"/>
              <w:jc w:val="left"/>
            </w:pPr>
            <w:r w:rsidRPr="002F6A28">
              <w:rPr>
                <w:b/>
              </w:rPr>
              <w:t>5.</w:t>
            </w:r>
          </w:p>
        </w:tc>
        <w:tc>
          <w:tcPr>
            <w:tcW w:w="8373" w:type="dxa"/>
          </w:tcPr>
          <w:p w:rsidR="00F85C99" w:rsidP="002F6A28" w14:paraId="0C2EAA3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Modification of Significant New Use Rules of Certain Chemical Substances (23-1.M); (9 page(s), in English)</w:t>
            </w:r>
          </w:p>
          <w:p w:rsidR="000C3B6C" w:rsidRPr="000C3B6C" w:rsidP="002F6A28" w14:paraId="7545059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80465" w:rsidRPr="00CE6C29" w:rsidP="002F6A28" w14:paraId="73F3D36F"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https://members.wto.org/crnattachments/2025/TBT/USA/25_08052_00_e.pdf</w:t>
              </w:r>
            </w:hyperlink>
          </w:p>
        </w:tc>
      </w:tr>
      <w:tr w14:paraId="7AF65FF2" w14:textId="77777777" w:rsidTr="00DB13FE">
        <w:tblPrEx>
          <w:tblW w:w="5000" w:type="pct"/>
          <w:tblLayout w:type="fixed"/>
          <w:tblLook w:val="0000"/>
        </w:tblPrEx>
        <w:tc>
          <w:tcPr>
            <w:tcW w:w="607" w:type="dxa"/>
          </w:tcPr>
          <w:p w:rsidR="00F85C99" w:rsidRPr="002F6A28" w:rsidP="002F6A28" w14:paraId="50E442EF" w14:textId="77777777">
            <w:pPr>
              <w:spacing w:before="120" w:after="120"/>
              <w:jc w:val="left"/>
              <w:rPr>
                <w:b/>
              </w:rPr>
            </w:pPr>
            <w:r w:rsidRPr="002F6A28">
              <w:rPr>
                <w:b/>
              </w:rPr>
              <w:t>6.</w:t>
            </w:r>
          </w:p>
        </w:tc>
        <w:tc>
          <w:tcPr>
            <w:tcW w:w="8373" w:type="dxa"/>
          </w:tcPr>
          <w:p w:rsidR="00F85C99" w:rsidRPr="002F6A28" w:rsidP="002F6A28" w14:paraId="5FE8A45D" w14:textId="77777777">
            <w:pPr>
              <w:spacing w:before="120" w:after="120"/>
              <w:rPr>
                <w:b/>
              </w:rPr>
            </w:pPr>
            <w:r w:rsidRPr="002F6A28">
              <w:rPr>
                <w:b/>
              </w:rPr>
              <w:t>Description of content:</w:t>
            </w:r>
            <w:r w:rsidRPr="00C379C8" w:rsidR="00FE448B">
              <w:t xml:space="preserve"> The Environmental Protection Agency (EPA) is proposing to amend the significant new use rules (</w:t>
            </w:r>
            <w:hyperlink r:id="rId6" w:anchor="SNURs" w:history="1">
              <w:r w:rsidRPr="00C379C8" w:rsidR="00FE448B">
                <w:rPr>
                  <w:color w:val="0000FF"/>
                  <w:u w:val="single"/>
                </w:rPr>
                <w:t>SNURs</w:t>
              </w:r>
            </w:hyperlink>
            <w:r w:rsidRPr="00C379C8" w:rsidR="00FE448B">
              <w:t>) for certain chemical substances identified herein, which were the subject of one or more premanufacture notices (</w:t>
            </w:r>
            <w:hyperlink r:id="rId7" w:history="1">
              <w:r w:rsidRPr="00C379C8" w:rsidR="00FE448B">
                <w:rPr>
                  <w:color w:val="0000FF"/>
                  <w:u w:val="single"/>
                </w:rPr>
                <w:t>PMNs</w:t>
              </w:r>
            </w:hyperlink>
            <w:r w:rsidRPr="00C379C8" w:rsidR="00FE448B">
              <w:t>), a Microbial Commercial Activity Notice (</w:t>
            </w:r>
            <w:hyperlink r:id="rId8" w:history="1">
              <w:r w:rsidRPr="00C379C8" w:rsidR="00FE448B">
                <w:rPr>
                  <w:color w:val="0000FF"/>
                  <w:u w:val="single"/>
                </w:rPr>
                <w:t>MCAN</w:t>
              </w:r>
            </w:hyperlink>
            <w:r w:rsidRPr="00C379C8" w:rsidR="00FE448B">
              <w:t>) for one substance, and in some cases significant new use notices (</w:t>
            </w:r>
            <w:hyperlink r:id="rId9" w:history="1">
              <w:r w:rsidRPr="00C379C8" w:rsidR="00FE448B">
                <w:rPr>
                  <w:color w:val="0000FF"/>
                  <w:u w:val="single"/>
                </w:rPr>
                <w:t>SNUN</w:t>
              </w:r>
            </w:hyperlink>
            <w:r w:rsidRPr="00C379C8" w:rsidR="00FE448B">
              <w:t>s). This action would amend the SNURs to (1) allow certain new uses reported in the SNUNs or PMNs without additional notification requirements, (2) modify the significant new use notification requirements based on the actions and determinations for the SNUN or PMN submissions or based on the examination of new test data or other information, and (3) make technical amendments to several SNURs. EPA is proposing these amendments based on our review of new and existing data for the chemical substances.</w:t>
            </w:r>
          </w:p>
        </w:tc>
      </w:tr>
      <w:tr w14:paraId="4742A5E2" w14:textId="77777777" w:rsidTr="00DB13FE">
        <w:tblPrEx>
          <w:tblW w:w="5000" w:type="pct"/>
          <w:tblLayout w:type="fixed"/>
          <w:tblLook w:val="0000"/>
        </w:tblPrEx>
        <w:tc>
          <w:tcPr>
            <w:tcW w:w="607" w:type="dxa"/>
          </w:tcPr>
          <w:p w:rsidR="00F85C99" w:rsidRPr="002F6A28" w:rsidP="002F6A28" w14:paraId="58CBB0C9" w14:textId="77777777">
            <w:pPr>
              <w:spacing w:before="120" w:after="120"/>
              <w:jc w:val="left"/>
              <w:rPr>
                <w:b/>
              </w:rPr>
            </w:pPr>
            <w:r w:rsidRPr="002F6A28">
              <w:rPr>
                <w:b/>
              </w:rPr>
              <w:t>7.</w:t>
            </w:r>
          </w:p>
        </w:tc>
        <w:tc>
          <w:tcPr>
            <w:tcW w:w="8373" w:type="dxa"/>
          </w:tcPr>
          <w:p w:rsidR="00F85C99" w:rsidRPr="002F6A28" w:rsidP="002F6A28" w14:paraId="194A0230" w14:textId="77777777">
            <w:pPr>
              <w:spacing w:before="120" w:after="120"/>
              <w:rPr>
                <w:b/>
              </w:rPr>
            </w:pPr>
            <w:r w:rsidRPr="002F6A28">
              <w:rPr>
                <w:b/>
              </w:rPr>
              <w:t>Objective and rationale, including the nature of urgent problems where applicable:</w:t>
            </w:r>
            <w:r w:rsidRPr="00C379C8" w:rsidR="00EE3A11">
              <w:t xml:space="preserve"> Protection of the environment</w:t>
            </w:r>
          </w:p>
        </w:tc>
      </w:tr>
      <w:tr w14:paraId="75233E99" w14:textId="77777777" w:rsidTr="00DB13FE">
        <w:tblPrEx>
          <w:tblW w:w="5000" w:type="pct"/>
          <w:tblLayout w:type="fixed"/>
          <w:tblLook w:val="0000"/>
        </w:tblPrEx>
        <w:tc>
          <w:tcPr>
            <w:tcW w:w="607" w:type="dxa"/>
          </w:tcPr>
          <w:p w:rsidR="00F85C99" w:rsidRPr="002F6A28" w:rsidP="009E75ED" w14:paraId="62E29CA7" w14:textId="77777777">
            <w:pPr>
              <w:spacing w:before="120" w:after="120"/>
              <w:jc w:val="left"/>
              <w:rPr>
                <w:b/>
              </w:rPr>
            </w:pPr>
            <w:r w:rsidRPr="002F6A28">
              <w:rPr>
                <w:b/>
              </w:rPr>
              <w:t>8.</w:t>
            </w:r>
          </w:p>
        </w:tc>
        <w:tc>
          <w:tcPr>
            <w:tcW w:w="8373" w:type="dxa"/>
          </w:tcPr>
          <w:p w:rsidR="000C3B6C" w:rsidRPr="00EC00D2" w:rsidP="007F13E8" w14:paraId="2AA08C6F" w14:textId="77777777">
            <w:pPr>
              <w:spacing w:before="120" w:after="120"/>
              <w:rPr>
                <w:bCs/>
              </w:rPr>
            </w:pPr>
            <w:r w:rsidRPr="002F6A28">
              <w:rPr>
                <w:b/>
              </w:rPr>
              <w:t>Relevant documents:</w:t>
            </w:r>
            <w:r w:rsidRPr="002F6A28" w:rsidR="00EE3A11">
              <w:t xml:space="preserve"> </w:t>
            </w:r>
          </w:p>
          <w:p w:rsidR="00EE3A11" w:rsidRPr="002F6A28" w:rsidP="007F13E8" w14:paraId="6C384906" w14:textId="77777777">
            <w:pPr>
              <w:spacing w:before="120" w:after="120"/>
            </w:pPr>
            <w:r w:rsidRPr="002F6A28">
              <w:t xml:space="preserve">90 Federal Register (FR) 48717, 28 October 2025; </w:t>
            </w:r>
            <w:hyperlink r:id="rId10" w:history="1">
              <w:r w:rsidRPr="002F6A28">
                <w:rPr>
                  <w:color w:val="0000FF"/>
                  <w:u w:val="single"/>
                </w:rPr>
                <w:t>Title 40</w:t>
              </w:r>
            </w:hyperlink>
            <w:r w:rsidRPr="002F6A28">
              <w:t xml:space="preserve"> Code of Federal Regulations (CFR) Part </w:t>
            </w:r>
            <w:hyperlink r:id="rId11" w:history="1">
              <w:r w:rsidRPr="002F6A28">
                <w:rPr>
                  <w:color w:val="0000FF"/>
                  <w:u w:val="single"/>
                </w:rPr>
                <w:t>721</w:t>
              </w:r>
            </w:hyperlink>
            <w:r w:rsidRPr="002F6A28">
              <w:t xml:space="preserve"> and </w:t>
            </w:r>
            <w:hyperlink r:id="rId12" w:history="1">
              <w:r w:rsidRPr="002F6A28">
                <w:rPr>
                  <w:color w:val="0000FF"/>
                  <w:u w:val="single"/>
                </w:rPr>
                <w:t>725</w:t>
              </w:r>
            </w:hyperlink>
            <w:r w:rsidRPr="002F6A28">
              <w:t>:</w:t>
            </w:r>
          </w:p>
          <w:p w:rsidR="00EE3A11" w:rsidRPr="002F6A28" w:rsidP="007F13E8" w14:paraId="46566F0E" w14:textId="77777777">
            <w:pPr>
              <w:spacing w:before="120" w:after="120"/>
            </w:pPr>
            <w:hyperlink r:id="rId13" w:history="1">
              <w:r w:rsidRPr="002F6A28">
                <w:rPr>
                  <w:color w:val="0000FF"/>
                  <w:u w:val="single"/>
                </w:rPr>
                <w:t>https://www.govinfo.gov/content/pkg/FR-2025-10-28/html/2025-19673.htm</w:t>
              </w:r>
            </w:hyperlink>
          </w:p>
          <w:p w:rsidR="00EE3A11" w:rsidRPr="002F6A28" w:rsidP="007F13E8" w14:paraId="7CEF39EF" w14:textId="77777777">
            <w:pPr>
              <w:spacing w:before="120" w:after="120"/>
            </w:pPr>
            <w:hyperlink r:id="rId14" w:history="1">
              <w:r w:rsidRPr="002F6A28">
                <w:rPr>
                  <w:color w:val="0000FF"/>
                  <w:u w:val="single"/>
                </w:rPr>
                <w:t>https://www.govinfo.gov/content/pkg/FR-2025-10-28/pdf/2025-19673.pdf</w:t>
              </w:r>
            </w:hyperlink>
          </w:p>
          <w:p w:rsidR="00EE3A11" w:rsidRPr="002F6A28" w:rsidP="007F13E8" w14:paraId="008E7B77" w14:textId="77777777">
            <w:pPr>
              <w:spacing w:before="120" w:after="120"/>
            </w:pPr>
            <w:r w:rsidRPr="002F6A28">
              <w:t xml:space="preserve">This proposed rule is identified by Docket Number EPA-HQ-OPPT-2022-0863. The Docket Folder is available on Regulations.gov at </w:t>
            </w:r>
            <w:hyperlink r:id="rId15" w:history="1">
              <w:r w:rsidRPr="002F6A28">
                <w:rPr>
                  <w:color w:val="0000FF"/>
                  <w:u w:val="single"/>
                </w:rPr>
                <w:t>https://www.regulations.gov/docket/EPA-HQ-OPPT-2022-0863/document</w:t>
              </w:r>
            </w:hyperlink>
            <w:r w:rsidRPr="002F6A28">
              <w:t xml:space="preserve"> and provides access to primary documents as well as comments received. Documents are also accessible from </w:t>
            </w:r>
            <w:hyperlink r:id="rId16" w:history="1">
              <w:r w:rsidRPr="002F6A28">
                <w:rPr>
                  <w:color w:val="0000FF"/>
                  <w:u w:val="single"/>
                </w:rPr>
                <w:t>Regulations.gov</w:t>
              </w:r>
            </w:hyperlink>
            <w:r w:rsidRPr="002F6A28">
              <w:t xml:space="preserve"> by searching the Docket Number.</w:t>
            </w:r>
          </w:p>
        </w:tc>
      </w:tr>
      <w:tr w14:paraId="6EC7B593" w14:textId="77777777" w:rsidTr="00DB13FE">
        <w:tblPrEx>
          <w:tblW w:w="5000" w:type="pct"/>
          <w:tblLayout w:type="fixed"/>
          <w:tblLook w:val="0000"/>
        </w:tblPrEx>
        <w:tc>
          <w:tcPr>
            <w:tcW w:w="607" w:type="dxa"/>
          </w:tcPr>
          <w:p w:rsidR="00EE3A11" w:rsidRPr="002F6A28" w:rsidP="002F6A28" w14:paraId="64256087" w14:textId="77777777">
            <w:pPr>
              <w:spacing w:before="120" w:after="120"/>
              <w:jc w:val="left"/>
              <w:rPr>
                <w:b/>
              </w:rPr>
            </w:pPr>
            <w:r w:rsidRPr="002F6A28">
              <w:rPr>
                <w:b/>
              </w:rPr>
              <w:t>9.</w:t>
            </w:r>
          </w:p>
        </w:tc>
        <w:tc>
          <w:tcPr>
            <w:tcW w:w="8373" w:type="dxa"/>
          </w:tcPr>
          <w:p w:rsidR="00EE3A11" w:rsidRPr="002F6A28" w:rsidP="008953C4" w14:paraId="08F50479" w14:textId="77777777">
            <w:pPr>
              <w:spacing w:before="120" w:after="120"/>
            </w:pPr>
            <w:r w:rsidRPr="002F6A28">
              <w:rPr>
                <w:b/>
              </w:rPr>
              <w:t>Proposed date of adoption:</w:t>
            </w:r>
            <w:r w:rsidRPr="00C379C8">
              <w:t xml:space="preserve"> To be determined</w:t>
            </w:r>
          </w:p>
          <w:p w:rsidR="00EE3A11" w:rsidRPr="002F6A28" w:rsidP="008953C4" w14:paraId="3AB938E0" w14:textId="77777777">
            <w:pPr>
              <w:spacing w:after="120"/>
            </w:pPr>
            <w:r w:rsidRPr="002F6A28">
              <w:rPr>
                <w:b/>
              </w:rPr>
              <w:t>Proposed date of entry into force:</w:t>
            </w:r>
            <w:r w:rsidRPr="00C379C8">
              <w:t xml:space="preserve"> To be determined</w:t>
            </w:r>
          </w:p>
        </w:tc>
      </w:tr>
      <w:tr w14:paraId="23DCD5B8" w14:textId="77777777" w:rsidTr="00DB13FE">
        <w:tblPrEx>
          <w:tblW w:w="5000" w:type="pct"/>
          <w:tblLayout w:type="fixed"/>
          <w:tblLook w:val="0000"/>
        </w:tblPrEx>
        <w:tc>
          <w:tcPr>
            <w:tcW w:w="607" w:type="dxa"/>
            <w:tcBorders>
              <w:bottom w:val="double" w:sz="4" w:space="0" w:color="auto"/>
            </w:tcBorders>
          </w:tcPr>
          <w:p w:rsidR="00F85C99" w:rsidRPr="002F6A28" w:rsidP="002F6A28" w14:paraId="7E8DBE3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EC625F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2AAFED9" w14:textId="77777777">
            <w:pPr>
              <w:spacing w:before="120" w:after="120"/>
              <w:rPr>
                <w:bCs/>
              </w:rPr>
            </w:pPr>
            <w:r w:rsidRPr="002F6A28">
              <w:rPr>
                <w:b/>
              </w:rPr>
              <w:t>Final date for comments:</w:t>
            </w:r>
            <w:r w:rsidRPr="00C379C8" w:rsidR="00EE3A11">
              <w:t xml:space="preserve"> 28 November 2025</w:t>
            </w:r>
          </w:p>
          <w:p w:rsidR="000C3B6C" w:rsidRPr="00E3324D" w:rsidP="000C3B6C" w14:paraId="64FF925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3B9CEBD7"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7" w:history="1">
              <w:r w:rsidRPr="006A4C49">
                <w:rPr>
                  <w:color w:val="0000FF"/>
                  <w:u w:val="single"/>
                </w:rPr>
                <w:t>USA TBT Enquiry Point</w:t>
              </w:r>
            </w:hyperlink>
            <w:r w:rsidRPr="006A4C49">
              <w:t xml:space="preserve"> by or before </w:t>
            </w:r>
            <w:hyperlink r:id="rId18" w:history="1">
              <w:r w:rsidRPr="006A4C49">
                <w:rPr>
                  <w:color w:val="0000FF"/>
                  <w:u w:val="single"/>
                </w:rPr>
                <w:t>4pm</w:t>
              </w:r>
            </w:hyperlink>
            <w:r w:rsidRPr="006A4C49">
              <w:t xml:space="preserve"> </w:t>
            </w:r>
            <w:hyperlink r:id="rId19" w:history="1">
              <w:r w:rsidRPr="006A4C49">
                <w:rPr>
                  <w:color w:val="0000FF"/>
                  <w:u w:val="single"/>
                </w:rPr>
                <w:t>Eastern Time</w:t>
              </w:r>
            </w:hyperlink>
            <w:r w:rsidRPr="006A4C49">
              <w:t xml:space="preserve"> on 28 November 2025. Comments received by the USA TBT Enquiry Point from WTO Members and their stakeholders will be shared with EPA and submitted to the </w:t>
            </w:r>
            <w:hyperlink r:id="rId15" w:history="1">
              <w:r w:rsidRPr="006A4C49">
                <w:rPr>
                  <w:color w:val="0000FF"/>
                  <w:u w:val="single"/>
                </w:rPr>
                <w:t>Docket</w:t>
              </w:r>
            </w:hyperlink>
            <w:r w:rsidRPr="006A4C49">
              <w:t xml:space="preserve"> if received within the comment period.</w:t>
            </w:r>
          </w:p>
          <w:p w:rsidR="000C3B6C" w:rsidRPr="002F6A28" w:rsidP="000C3B6C" w14:paraId="0E107CB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98D1149" w14:textId="77777777">
            <w:pPr>
              <w:spacing w:after="120"/>
            </w:pPr>
            <w:r w:rsidRPr="00CE6C29">
              <w:t xml:space="preserve">Please submit comments to: USA WTO TBT Enquiry Point, Email: </w:t>
            </w:r>
            <w:hyperlink r:id="rId17" w:history="1">
              <w:r w:rsidRPr="00CE6C29">
                <w:rPr>
                  <w:color w:val="0000FF"/>
                  <w:u w:val="single"/>
                </w:rPr>
                <w:t>usatbtep@nist.gov</w:t>
              </w:r>
            </w:hyperlink>
          </w:p>
        </w:tc>
      </w:tr>
    </w:tbl>
    <w:p w:rsidR="00EE3A11" w:rsidRPr="002F6A28" w:rsidP="00887259" w14:paraId="69FFB029" w14:textId="77777777">
      <w:pPr>
        <w:jc w:val="center"/>
      </w:pPr>
    </w:p>
    <w:sectPr w:rsidSect="00760DB3">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B221A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BAF05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CE8520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ACC833" w14:textId="77777777">
    <w:pPr>
      <w:pStyle w:val="Header"/>
      <w:pBdr>
        <w:bottom w:val="single" w:sz="4" w:space="1" w:color="auto"/>
      </w:pBdr>
      <w:tabs>
        <w:tab w:val="clear" w:pos="4513"/>
        <w:tab w:val="clear" w:pos="9027"/>
      </w:tabs>
      <w:jc w:val="center"/>
    </w:pPr>
    <w:r w:rsidRPr="002F6A28">
      <w:t>tbtSymbol</w:t>
    </w:r>
  </w:p>
  <w:p w:rsidR="009239F7" w:rsidRPr="002F6A28" w:rsidP="009239F7" w14:paraId="2188F3A4" w14:textId="77777777">
    <w:pPr>
      <w:pStyle w:val="Header"/>
      <w:pBdr>
        <w:bottom w:val="single" w:sz="4" w:space="1" w:color="auto"/>
      </w:pBdr>
      <w:tabs>
        <w:tab w:val="clear" w:pos="4513"/>
        <w:tab w:val="clear" w:pos="9027"/>
      </w:tabs>
      <w:jc w:val="center"/>
    </w:pPr>
  </w:p>
  <w:p w:rsidR="009239F7" w:rsidRPr="002F6A28" w:rsidP="009239F7" w14:paraId="1DF7AD6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1C30AB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22E6A1" w14:textId="77777777">
    <w:pPr>
      <w:pStyle w:val="Header"/>
      <w:pBdr>
        <w:bottom w:val="single" w:sz="4" w:space="1" w:color="auto"/>
      </w:pBdr>
      <w:tabs>
        <w:tab w:val="clear" w:pos="4513"/>
        <w:tab w:val="clear" w:pos="9027"/>
      </w:tabs>
      <w:jc w:val="center"/>
    </w:pPr>
    <w:bookmarkStart w:id="0" w:name="spsSymbolHeader"/>
    <w:r w:rsidRPr="002F6A28">
      <w:t>G/TBT/N/USA/2245</w:t>
    </w:r>
    <w:bookmarkEnd w:id="0"/>
  </w:p>
  <w:p w:rsidR="009239F7" w:rsidRPr="002F6A28" w:rsidP="009239F7" w14:paraId="1CF69285" w14:textId="77777777">
    <w:pPr>
      <w:pStyle w:val="Header"/>
      <w:pBdr>
        <w:bottom w:val="single" w:sz="4" w:space="1" w:color="auto"/>
      </w:pBdr>
      <w:tabs>
        <w:tab w:val="clear" w:pos="4513"/>
        <w:tab w:val="clear" w:pos="9027"/>
      </w:tabs>
      <w:jc w:val="center"/>
    </w:pPr>
  </w:p>
  <w:p w:rsidR="009239F7" w:rsidRPr="002F6A28" w:rsidP="009239F7" w14:paraId="3A5FBEA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622BBD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2C06A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5BB22A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72E4C26" w14:textId="77777777">
          <w:pPr>
            <w:jc w:val="right"/>
            <w:rPr>
              <w:b/>
              <w:color w:val="FF0000"/>
              <w:szCs w:val="16"/>
            </w:rPr>
          </w:pPr>
        </w:p>
      </w:tc>
    </w:tr>
    <w:bookmarkEnd w:id="1"/>
    <w:tr w14:paraId="21D8109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08EF8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BD97E89" w14:textId="77777777">
          <w:pPr>
            <w:jc w:val="right"/>
            <w:rPr>
              <w:b/>
              <w:szCs w:val="16"/>
            </w:rPr>
          </w:pPr>
        </w:p>
      </w:tc>
    </w:tr>
    <w:tr w14:paraId="5F67B38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901E50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8BCD5EC" w14:textId="77777777">
          <w:pPr>
            <w:jc w:val="right"/>
            <w:rPr>
              <w:b/>
              <w:szCs w:val="16"/>
            </w:rPr>
          </w:pPr>
          <w:bookmarkStart w:id="2" w:name="bmkSymbols"/>
          <w:r w:rsidRPr="002F6A28">
            <w:rPr>
              <w:b/>
              <w:szCs w:val="16"/>
            </w:rPr>
            <w:t>G/TBT/N/USA/2245</w:t>
          </w:r>
          <w:bookmarkEnd w:id="2"/>
        </w:p>
      </w:tc>
    </w:tr>
    <w:tr w14:paraId="6ADFD77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5FE285" w14:textId="77777777"/>
      </w:tc>
      <w:tc>
        <w:tcPr>
          <w:tcW w:w="5448" w:type="dxa"/>
          <w:gridSpan w:val="2"/>
          <w:shd w:val="clear" w:color="auto" w:fill="FFFFFF"/>
          <w:tcMar>
            <w:left w:w="108" w:type="dxa"/>
            <w:right w:w="108" w:type="dxa"/>
          </w:tcMar>
          <w:vAlign w:val="center"/>
        </w:tcPr>
        <w:p w:rsidR="00ED54E0" w:rsidRPr="009239F7" w:rsidP="00B801E9" w14:paraId="0181C7EF" w14:textId="77777777">
          <w:pPr>
            <w:jc w:val="right"/>
            <w:rPr>
              <w:szCs w:val="16"/>
            </w:rPr>
          </w:pPr>
          <w:bookmarkStart w:id="3" w:name="spsDateDistribution"/>
          <w:bookmarkStart w:id="4" w:name="bmkDate"/>
          <w:r w:rsidRPr="009239F7">
            <w:rPr>
              <w:szCs w:val="16"/>
            </w:rPr>
            <w:t>19 November 2025</w:t>
          </w:r>
          <w:bookmarkEnd w:id="3"/>
          <w:bookmarkEnd w:id="4"/>
        </w:p>
      </w:tc>
    </w:tr>
    <w:tr w14:paraId="2833222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59E08D" w14:textId="77777777">
          <w:pPr>
            <w:jc w:val="left"/>
            <w:rPr>
              <w:b/>
            </w:rPr>
          </w:pPr>
          <w:bookmarkStart w:id="5" w:name="bmkSerial"/>
          <w:r>
            <w:rPr>
              <w:rFonts w:ascii="Verdana" w:eastAsia="Verdana" w:hAnsi="Verdana" w:cs="Verdana"/>
              <w:b w:val="0"/>
              <w:color w:val="FF0000"/>
              <w:sz w:val="18"/>
            </w:rPr>
            <w:t>(25-7706)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B084B0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E560DC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CB257D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0E0778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65C14E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3881340">
    <w:abstractNumId w:val="9"/>
  </w:num>
  <w:num w:numId="2" w16cid:durableId="381053580">
    <w:abstractNumId w:val="7"/>
  </w:num>
  <w:num w:numId="3" w16cid:durableId="705760223">
    <w:abstractNumId w:val="6"/>
  </w:num>
  <w:num w:numId="4" w16cid:durableId="473136348">
    <w:abstractNumId w:val="5"/>
  </w:num>
  <w:num w:numId="5" w16cid:durableId="1772360096">
    <w:abstractNumId w:val="4"/>
  </w:num>
  <w:num w:numId="6" w16cid:durableId="2031560881">
    <w:abstractNumId w:val="12"/>
  </w:num>
  <w:num w:numId="7" w16cid:durableId="240676509">
    <w:abstractNumId w:val="11"/>
  </w:num>
  <w:num w:numId="8" w16cid:durableId="140080618">
    <w:abstractNumId w:val="10"/>
  </w:num>
  <w:num w:numId="9" w16cid:durableId="529223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5356526">
    <w:abstractNumId w:val="13"/>
  </w:num>
  <w:num w:numId="11" w16cid:durableId="129984618">
    <w:abstractNumId w:val="8"/>
  </w:num>
  <w:num w:numId="12" w16cid:durableId="1281957649">
    <w:abstractNumId w:val="3"/>
  </w:num>
  <w:num w:numId="13" w16cid:durableId="1432554885">
    <w:abstractNumId w:val="2"/>
  </w:num>
  <w:num w:numId="14" w16cid:durableId="969163329">
    <w:abstractNumId w:val="1"/>
  </w:num>
  <w:num w:numId="15" w16cid:durableId="196407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D2770"/>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E6444"/>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0465"/>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253D7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0" TargetMode="External" /><Relationship Id="rId11" Type="http://schemas.openxmlformats.org/officeDocument/2006/relationships/hyperlink" Target="https://www.ecfr.gov/current/title-40/chapter-I/subchapter-R/part-721" TargetMode="External" /><Relationship Id="rId12" Type="http://schemas.openxmlformats.org/officeDocument/2006/relationships/hyperlink" Target="https://www.ecfr.gov/current/title-40/chapter-I/subchapter-R/part-725" TargetMode="External" /><Relationship Id="rId13" Type="http://schemas.openxmlformats.org/officeDocument/2006/relationships/hyperlink" Target="https://www.govinfo.gov/content/pkg/FR-2025-10-28/html/2025-19673.htm" TargetMode="External" /><Relationship Id="rId14" Type="http://schemas.openxmlformats.org/officeDocument/2006/relationships/hyperlink" Target="https://www.govinfo.gov/content/pkg/FR-2025-10-28/pdf/2025-19673.pdf" TargetMode="External" /><Relationship Id="rId15" Type="http://schemas.openxmlformats.org/officeDocument/2006/relationships/hyperlink" Target="https://www.regulations.gov/docket/EPA-HQ-OPPT-2022-0863/document" TargetMode="External" /><Relationship Id="rId16" Type="http://schemas.openxmlformats.org/officeDocument/2006/relationships/hyperlink" Target="http://www.regulations.gov/"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SA/25_08052_00_e.pdf" TargetMode="External" /><Relationship Id="rId6" Type="http://schemas.openxmlformats.org/officeDocument/2006/relationships/hyperlink" Target="https://www.epa.gov/reviewing-new-chemicals-under-toxic-substances-control-act-tsca/actions-under-tsca-section-5" TargetMode="External" /><Relationship Id="rId7" Type="http://schemas.openxmlformats.org/officeDocument/2006/relationships/hyperlink" Target="https://www.epa.gov/reviewing-new-chemicals-under-toxic-substances-control-act-tsca/filing-pre-manufacture-notice-epa" TargetMode="External" /><Relationship Id="rId8" Type="http://schemas.openxmlformats.org/officeDocument/2006/relationships/hyperlink" Target="https://www.epa.gov/reviewing-new-chemicals-under-toxic-substances-control-act-tsca/microbial-commercial-activity" TargetMode="External" /><Relationship Id="rId9" Type="http://schemas.openxmlformats.org/officeDocument/2006/relationships/hyperlink" Target="https://www.epa.gov/reviewing-new-chemicals-under-toxic-substances-control-act-tsca/filing-significant-new-use-notic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2025-11-19T10:22:00Z</dcterms:created>
  <dcterms:modified xsi:type="dcterms:W3CDTF">2025-11-19T10:22:00Z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