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452C443C" w14:textId="77777777">
      <w:pPr>
        <w:pStyle w:val="Title"/>
        <w:rPr>
          <w:caps w:val="0"/>
          <w:kern w:val="0"/>
        </w:rPr>
      </w:pPr>
      <w:r w:rsidRPr="002F6A28">
        <w:rPr>
          <w:caps w:val="0"/>
          <w:kern w:val="0"/>
        </w:rPr>
        <w:t>NOTIFICATION</w:t>
      </w:r>
    </w:p>
    <w:p w:rsidR="009239F7" w:rsidRPr="002F6A28" w:rsidP="002F6A28" w14:paraId="4E4278C1" w14:textId="77777777">
      <w:pPr>
        <w:jc w:val="center"/>
      </w:pPr>
      <w:r w:rsidRPr="002F6A28">
        <w:t>The following notification is being circulated in accordance with Article 10.6</w:t>
      </w:r>
    </w:p>
    <w:p w:rsidR="009239F7" w:rsidRPr="002F6A28" w:rsidP="002F6A28" w14:paraId="671F5E7A"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36A3127C" w14:textId="77777777" w:rsidTr="00DB13FE">
        <w:tblPrEx>
          <w:tblW w:w="5000" w:type="pct"/>
          <w:tblLayout w:type="fixed"/>
          <w:tblLook w:val="0000"/>
        </w:tblPrEx>
        <w:tc>
          <w:tcPr>
            <w:tcW w:w="607" w:type="dxa"/>
            <w:tcBorders>
              <w:top w:val="double" w:sz="4" w:space="0" w:color="auto"/>
            </w:tcBorders>
          </w:tcPr>
          <w:p w:rsidR="00F85C99" w:rsidRPr="002F6A28" w:rsidP="002F6A28" w14:paraId="39784A68" w14:textId="77777777">
            <w:pPr>
              <w:spacing w:before="120" w:after="120"/>
              <w:jc w:val="left"/>
            </w:pPr>
            <w:r w:rsidRPr="002F6A28">
              <w:rPr>
                <w:b/>
              </w:rPr>
              <w:t>1.</w:t>
            </w:r>
          </w:p>
        </w:tc>
        <w:tc>
          <w:tcPr>
            <w:tcW w:w="8373" w:type="dxa"/>
            <w:tcBorders>
              <w:top w:val="double" w:sz="4" w:space="0" w:color="auto"/>
            </w:tcBorders>
          </w:tcPr>
          <w:p w:rsidR="00F85C99" w:rsidRPr="002F6A28" w:rsidP="00C805B6" w14:paraId="56CB5AAF" w14:textId="77777777">
            <w:pPr>
              <w:spacing w:before="120" w:after="120"/>
            </w:pPr>
            <w:r w:rsidRPr="002F6A28">
              <w:rPr>
                <w:b/>
              </w:rPr>
              <w:t>Notifying Member:</w:t>
            </w:r>
            <w:r w:rsidRPr="00C92678" w:rsidR="00EE3A11">
              <w:t xml:space="preserve"> </w:t>
            </w:r>
            <w:r w:rsidRPr="00C92678" w:rsidR="00EE3A11">
              <w:rPr>
                <w:u w:val="single"/>
              </w:rPr>
              <w:t>JAPAN</w:t>
            </w:r>
          </w:p>
          <w:p w:rsidR="00F85C99" w:rsidRPr="002F6A28" w:rsidP="002F6A28" w14:paraId="5262E2C9"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20690377" w14:textId="77777777" w:rsidTr="00DB13FE">
        <w:tblPrEx>
          <w:tblW w:w="5000" w:type="pct"/>
          <w:tblLayout w:type="fixed"/>
          <w:tblLook w:val="0000"/>
        </w:tblPrEx>
        <w:tc>
          <w:tcPr>
            <w:tcW w:w="607" w:type="dxa"/>
          </w:tcPr>
          <w:p w:rsidR="00F85C99" w:rsidRPr="002F6A28" w:rsidP="002F6A28" w14:paraId="2908F43E" w14:textId="77777777">
            <w:pPr>
              <w:spacing w:before="120" w:after="120"/>
              <w:jc w:val="left"/>
            </w:pPr>
            <w:r w:rsidRPr="002F6A28">
              <w:rPr>
                <w:b/>
              </w:rPr>
              <w:t>2.</w:t>
            </w:r>
          </w:p>
        </w:tc>
        <w:tc>
          <w:tcPr>
            <w:tcW w:w="8373" w:type="dxa"/>
          </w:tcPr>
          <w:p w:rsidR="00F85C99" w:rsidRPr="002F6A28" w:rsidP="000C3B6C" w14:paraId="578EB627" w14:textId="77777777">
            <w:pPr>
              <w:spacing w:before="120" w:after="120"/>
            </w:pPr>
            <w:r w:rsidRPr="002F6A28">
              <w:rPr>
                <w:b/>
              </w:rPr>
              <w:t>Agency responsible:</w:t>
            </w:r>
            <w:r w:rsidRPr="00C379C8" w:rsidR="00EE3A11">
              <w:t xml:space="preserve"> </w:t>
            </w:r>
          </w:p>
          <w:p w:rsidR="00EE3A11" w:rsidRPr="00C379C8" w:rsidP="000C3B6C" w14:paraId="18EEE8E3" w14:textId="77777777">
            <w:pPr>
              <w:spacing w:after="120"/>
            </w:pPr>
            <w:r w:rsidRPr="00C379C8">
              <w:t>Ministry of Internal Affairs and Communications</w:t>
            </w:r>
          </w:p>
        </w:tc>
      </w:tr>
      <w:tr w14:paraId="5AD43CD6" w14:textId="77777777" w:rsidTr="00DB13FE">
        <w:tblPrEx>
          <w:tblW w:w="5000" w:type="pct"/>
          <w:tblLayout w:type="fixed"/>
          <w:tblLook w:val="0000"/>
        </w:tblPrEx>
        <w:tc>
          <w:tcPr>
            <w:tcW w:w="607" w:type="dxa"/>
          </w:tcPr>
          <w:p w:rsidR="00F85C99" w:rsidRPr="002F6A28" w:rsidP="002F6A28" w14:paraId="77B6AC24" w14:textId="77777777">
            <w:pPr>
              <w:spacing w:before="120" w:after="120"/>
              <w:jc w:val="left"/>
              <w:rPr>
                <w:b/>
              </w:rPr>
            </w:pPr>
            <w:r w:rsidRPr="002F6A28">
              <w:rPr>
                <w:b/>
              </w:rPr>
              <w:t>3.</w:t>
            </w:r>
          </w:p>
        </w:tc>
        <w:tc>
          <w:tcPr>
            <w:tcW w:w="8373" w:type="dxa"/>
          </w:tcPr>
          <w:p w:rsidR="00F85C99" w:rsidRPr="0058336F" w:rsidP="002F6A28" w14:paraId="35F6DEF5" w14:textId="77777777">
            <w:pPr>
              <w:spacing w:before="120" w:after="120"/>
            </w:pPr>
            <w:r w:rsidRPr="002F6A28">
              <w:rPr>
                <w:b/>
              </w:rPr>
              <w:t>Notified under Article 2.9.2 [X], 2.10.1 [ ], 5.6.2 [ ],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430C1E0A" w14:textId="77777777" w:rsidTr="00DB13FE">
        <w:tblPrEx>
          <w:tblW w:w="5000" w:type="pct"/>
          <w:tblLayout w:type="fixed"/>
          <w:tblLook w:val="0000"/>
        </w:tblPrEx>
        <w:tc>
          <w:tcPr>
            <w:tcW w:w="607" w:type="dxa"/>
          </w:tcPr>
          <w:p w:rsidR="00F85C99" w:rsidRPr="002F6A28" w:rsidP="002F6A28" w14:paraId="1B2EC3CC" w14:textId="77777777">
            <w:pPr>
              <w:spacing w:before="120" w:after="120"/>
              <w:jc w:val="left"/>
            </w:pPr>
            <w:r w:rsidRPr="002F6A28">
              <w:rPr>
                <w:b/>
              </w:rPr>
              <w:t>4.</w:t>
            </w:r>
          </w:p>
        </w:tc>
        <w:tc>
          <w:tcPr>
            <w:tcW w:w="8373" w:type="dxa"/>
          </w:tcPr>
          <w:p w:rsidR="00F85C99" w:rsidRPr="002F6A28" w:rsidP="002F6A28" w14:paraId="6C1A2BB8"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Radio equipment for the advanced Fixed Wireless Access(FWA) system(22GHz band)</w:t>
            </w:r>
          </w:p>
        </w:tc>
      </w:tr>
      <w:tr w14:paraId="1B57521D" w14:textId="77777777" w:rsidTr="00DB13FE">
        <w:tblPrEx>
          <w:tblW w:w="5000" w:type="pct"/>
          <w:tblLayout w:type="fixed"/>
          <w:tblLook w:val="0000"/>
        </w:tblPrEx>
        <w:tc>
          <w:tcPr>
            <w:tcW w:w="607" w:type="dxa"/>
          </w:tcPr>
          <w:p w:rsidR="00F85C99" w:rsidRPr="002F6A28" w:rsidP="002F6A28" w14:paraId="42E94A90" w14:textId="77777777">
            <w:pPr>
              <w:spacing w:before="120" w:after="120"/>
              <w:jc w:val="left"/>
            </w:pPr>
            <w:r w:rsidRPr="002F6A28">
              <w:rPr>
                <w:b/>
              </w:rPr>
              <w:t>5.</w:t>
            </w:r>
          </w:p>
        </w:tc>
        <w:tc>
          <w:tcPr>
            <w:tcW w:w="8373" w:type="dxa"/>
          </w:tcPr>
          <w:p w:rsidR="00F85C99" w:rsidP="002F6A28" w14:paraId="0ADE437E"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Partial Amendment of the Regulation for Radio Equipment, etc.; (3 page(s), in English)</w:t>
            </w:r>
          </w:p>
          <w:p w:rsidR="000C3B6C" w:rsidRPr="000C3B6C" w:rsidP="002F6A28" w14:paraId="0BCFEFB3"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631900" w:rsidRPr="00CE6C29" w:rsidP="002F6A28" w14:paraId="432B5EF9" w14:textId="77777777">
            <w:pPr>
              <w:pBdr>
                <w:top w:val="none" w:sz="0" w:space="4" w:color="auto"/>
                <w:bottom w:val="none" w:sz="0" w:space="4" w:color="auto"/>
              </w:pBdr>
              <w:rPr>
                <w:iCs/>
              </w:rPr>
            </w:pPr>
            <w:hyperlink r:id="rId6" w:tgtFrame="_blank" w:history="1">
              <w:r w:rsidRPr="00CE6C29">
                <w:rPr>
                  <w:iCs/>
                  <w:color w:val="0000FF"/>
                  <w:u w:val="single"/>
                </w:rPr>
                <w:t>https://members.wto.org/crnattachments/2025/TBT/JPN/25_08028_00_e.pdf</w:t>
              </w:r>
            </w:hyperlink>
          </w:p>
          <w:p w:rsidR="00631900" w:rsidRPr="00CE6C29" w:rsidP="002F6A28" w14:paraId="71E75217" w14:textId="77777777">
            <w:pPr>
              <w:rPr>
                <w:iCs/>
              </w:rPr>
            </w:pPr>
            <w:r w:rsidRPr="00CE6C29">
              <w:rPr>
                <w:iCs/>
              </w:rPr>
              <w:t>Japan Enquiry Point</w:t>
            </w:r>
          </w:p>
          <w:p w:rsidR="00631900" w:rsidRPr="00CE6C29" w:rsidP="002F6A28" w14:paraId="5245422D" w14:textId="77777777">
            <w:pPr>
              <w:rPr>
                <w:iCs/>
              </w:rPr>
            </w:pPr>
            <w:r w:rsidRPr="00CE6C29">
              <w:rPr>
                <w:iCs/>
              </w:rPr>
              <w:t>International Trade Division,</w:t>
            </w:r>
          </w:p>
          <w:p w:rsidR="00631900" w:rsidRPr="00CE6C29" w:rsidP="002F6A28" w14:paraId="4608A212" w14:textId="77777777">
            <w:pPr>
              <w:rPr>
                <w:iCs/>
              </w:rPr>
            </w:pPr>
            <w:r w:rsidRPr="00CE6C29">
              <w:rPr>
                <w:iCs/>
              </w:rPr>
              <w:t>Economic Affairs Bureau,</w:t>
            </w:r>
          </w:p>
          <w:p w:rsidR="00631900" w:rsidRPr="00CE6C29" w:rsidP="002F6A28" w14:paraId="543E71B1" w14:textId="77777777">
            <w:pPr>
              <w:rPr>
                <w:iCs/>
              </w:rPr>
            </w:pPr>
            <w:r w:rsidRPr="00CE6C29">
              <w:rPr>
                <w:iCs/>
              </w:rPr>
              <w:t>Ministry of Foreign Affairs</w:t>
            </w:r>
          </w:p>
          <w:p w:rsidR="00631900" w:rsidRPr="00416464" w:rsidP="002F6A28" w14:paraId="7A9C7561" w14:textId="77777777">
            <w:pPr>
              <w:rPr>
                <w:iCs/>
                <w:lang w:val="fr-CH"/>
              </w:rPr>
            </w:pPr>
            <w:r w:rsidRPr="00416464">
              <w:rPr>
                <w:iCs/>
                <w:lang w:val="fr-CH"/>
              </w:rPr>
              <w:t>Fax: (+81 3) 5501 8343</w:t>
            </w:r>
          </w:p>
          <w:p w:rsidR="00631900" w:rsidRPr="00416464" w:rsidP="002F6A28" w14:paraId="5F500186" w14:textId="77777777">
            <w:pPr>
              <w:spacing w:after="120"/>
              <w:rPr>
                <w:iCs/>
                <w:lang w:val="fr-CH"/>
              </w:rPr>
            </w:pPr>
            <w:r w:rsidRPr="00416464">
              <w:rPr>
                <w:iCs/>
                <w:lang w:val="fr-CH"/>
              </w:rPr>
              <w:t xml:space="preserve">E-mail: </w:t>
            </w:r>
            <w:hyperlink r:id="rId7" w:history="1">
              <w:r w:rsidRPr="00416464">
                <w:rPr>
                  <w:iCs/>
                  <w:color w:val="0000FF"/>
                  <w:u w:val="single"/>
                  <w:lang w:val="fr-CH"/>
                </w:rPr>
                <w:t>enquiry@mofa.go.jp</w:t>
              </w:r>
            </w:hyperlink>
          </w:p>
        </w:tc>
      </w:tr>
      <w:tr w14:paraId="2EBC2F1E" w14:textId="77777777" w:rsidTr="00DB13FE">
        <w:tblPrEx>
          <w:tblW w:w="5000" w:type="pct"/>
          <w:tblLayout w:type="fixed"/>
          <w:tblLook w:val="0000"/>
        </w:tblPrEx>
        <w:tc>
          <w:tcPr>
            <w:tcW w:w="607" w:type="dxa"/>
          </w:tcPr>
          <w:p w:rsidR="00F85C99" w:rsidRPr="002F6A28" w:rsidP="002F6A28" w14:paraId="7FF5F39B" w14:textId="77777777">
            <w:pPr>
              <w:spacing w:before="120" w:after="120"/>
              <w:jc w:val="left"/>
              <w:rPr>
                <w:b/>
              </w:rPr>
            </w:pPr>
            <w:r w:rsidRPr="002F6A28">
              <w:rPr>
                <w:b/>
              </w:rPr>
              <w:t>6.</w:t>
            </w:r>
          </w:p>
        </w:tc>
        <w:tc>
          <w:tcPr>
            <w:tcW w:w="8373" w:type="dxa"/>
          </w:tcPr>
          <w:p w:rsidR="00F85C99" w:rsidRPr="002F6A28" w:rsidP="002F6A28" w14:paraId="198F6FAE" w14:textId="77777777">
            <w:pPr>
              <w:spacing w:before="120" w:after="120"/>
              <w:rPr>
                <w:b/>
              </w:rPr>
            </w:pPr>
            <w:r w:rsidRPr="002F6A28">
              <w:rPr>
                <w:b/>
              </w:rPr>
              <w:t>Description of content:</w:t>
            </w:r>
            <w:r w:rsidRPr="00C379C8" w:rsidR="00FE448B">
              <w:t xml:space="preserve"> Japan will amend the Regulation for Radio Equipment, etc. to add the advanced Fixed Wireless Access (FWA) system(22GHz band).</w:t>
            </w:r>
          </w:p>
        </w:tc>
      </w:tr>
      <w:tr w14:paraId="4F3CD607" w14:textId="77777777" w:rsidTr="00DB13FE">
        <w:tblPrEx>
          <w:tblW w:w="5000" w:type="pct"/>
          <w:tblLayout w:type="fixed"/>
          <w:tblLook w:val="0000"/>
        </w:tblPrEx>
        <w:tc>
          <w:tcPr>
            <w:tcW w:w="607" w:type="dxa"/>
          </w:tcPr>
          <w:p w:rsidR="00F85C99" w:rsidRPr="002F6A28" w:rsidP="002F6A28" w14:paraId="046861A0" w14:textId="77777777">
            <w:pPr>
              <w:spacing w:before="120" w:after="120"/>
              <w:jc w:val="left"/>
              <w:rPr>
                <w:b/>
              </w:rPr>
            </w:pPr>
            <w:r w:rsidRPr="002F6A28">
              <w:rPr>
                <w:b/>
              </w:rPr>
              <w:t>7.</w:t>
            </w:r>
          </w:p>
        </w:tc>
        <w:tc>
          <w:tcPr>
            <w:tcW w:w="8373" w:type="dxa"/>
          </w:tcPr>
          <w:p w:rsidR="00F85C99" w:rsidRPr="002F6A28" w:rsidP="002F6A28" w14:paraId="3375F4CB" w14:textId="77777777">
            <w:pPr>
              <w:spacing w:before="120" w:after="120"/>
              <w:rPr>
                <w:b/>
              </w:rPr>
            </w:pPr>
            <w:r w:rsidRPr="002F6A28">
              <w:rPr>
                <w:b/>
              </w:rPr>
              <w:t>Objective and rationale, including the nature of urgent problems where applicable:</w:t>
            </w:r>
            <w:r w:rsidRPr="00C379C8" w:rsidR="00EE3A11">
              <w:t xml:space="preserve"> With the full-fledged arrival of the 5G era, a significant increase in traffic is expected in the future. In order to meet the anticipated increase in demand, the 26GHz and 40GHz bands will be allocated to mobile networks, necessitating the frequency migration of existing radio systems currently using these bands. As the number of radio stations for the Fixed Wireless Access (FWA) system (22GHz band) is small compared to other frequency bands, the 22GHz band is a candidate for the frequency migration of existing radio systems. Japan will establish technical standards necessary for the "advanced" FWA system (22GHz band) to maintain stable transmission speed regardless of weather conditions as the 22GHz band is susceptible to rain and fog.</w:t>
            </w:r>
          </w:p>
        </w:tc>
      </w:tr>
      <w:tr w14:paraId="4D55CF95" w14:textId="77777777" w:rsidTr="00DB13FE">
        <w:tblPrEx>
          <w:tblW w:w="5000" w:type="pct"/>
          <w:tblLayout w:type="fixed"/>
          <w:tblLook w:val="0000"/>
        </w:tblPrEx>
        <w:tc>
          <w:tcPr>
            <w:tcW w:w="607" w:type="dxa"/>
          </w:tcPr>
          <w:p w:rsidR="00F85C99" w:rsidRPr="002F6A28" w:rsidP="00BC0C93" w14:paraId="6BEBB2EA" w14:textId="77777777">
            <w:pPr>
              <w:keepNext/>
              <w:spacing w:before="120" w:after="120"/>
              <w:jc w:val="left"/>
              <w:rPr>
                <w:b/>
              </w:rPr>
            </w:pPr>
            <w:r w:rsidRPr="002F6A28">
              <w:rPr>
                <w:b/>
              </w:rPr>
              <w:t>8.</w:t>
            </w:r>
          </w:p>
        </w:tc>
        <w:tc>
          <w:tcPr>
            <w:tcW w:w="8373" w:type="dxa"/>
          </w:tcPr>
          <w:p w:rsidR="000C3B6C" w:rsidRPr="00EC00D2" w:rsidP="007F13E8" w14:paraId="4C3BBC2F" w14:textId="77777777">
            <w:pPr>
              <w:spacing w:before="120" w:after="120"/>
              <w:rPr>
                <w:bCs/>
              </w:rPr>
            </w:pPr>
            <w:r w:rsidRPr="002F6A28">
              <w:rPr>
                <w:b/>
              </w:rPr>
              <w:t>Relevant documents:</w:t>
            </w:r>
            <w:r w:rsidRPr="002F6A28" w:rsidR="00EE3A11">
              <w:t xml:space="preserve"> </w:t>
            </w:r>
          </w:p>
          <w:p w:rsidR="00EE3A11" w:rsidRPr="002F6A28" w:rsidP="007F13E8" w14:paraId="2AAF369C" w14:textId="77777777">
            <w:pPr>
              <w:spacing w:before="120" w:after="120"/>
            </w:pPr>
            <w:r w:rsidRPr="002F6A28">
              <w:t>The basic law is the Radio Act (Act No. 131 of May 2, 1950).</w:t>
            </w:r>
          </w:p>
          <w:p w:rsidR="00EE3A11" w:rsidRPr="002F6A28" w:rsidP="007F13E8" w14:paraId="1ECEC8DA" w14:textId="77777777">
            <w:pPr>
              <w:spacing w:before="120" w:after="120"/>
            </w:pPr>
            <w:hyperlink r:id="rId8" w:history="1">
              <w:r w:rsidRPr="002F6A28">
                <w:rPr>
                  <w:color w:val="0000FF"/>
                  <w:u w:val="single"/>
                </w:rPr>
                <w:t>https://www.japaneselawtranslation.go.jp/en/laws/view/3205</w:t>
              </w:r>
            </w:hyperlink>
          </w:p>
          <w:p w:rsidR="00EE3A11" w:rsidRPr="002F6A28" w:rsidP="007F13E8" w14:paraId="7DFC264A" w14:textId="77777777">
            <w:pPr>
              <w:spacing w:before="120" w:after="120"/>
            </w:pPr>
            <w:r w:rsidRPr="002F6A28">
              <w:t>The amendment will be published in "KAMPO"(Official Government Gazette) when adopted.(available in Japanese)</w:t>
            </w:r>
          </w:p>
        </w:tc>
      </w:tr>
      <w:tr w14:paraId="22147C80" w14:textId="77777777" w:rsidTr="00DB13FE">
        <w:tblPrEx>
          <w:tblW w:w="5000" w:type="pct"/>
          <w:tblLayout w:type="fixed"/>
          <w:tblLook w:val="0000"/>
        </w:tblPrEx>
        <w:tc>
          <w:tcPr>
            <w:tcW w:w="607" w:type="dxa"/>
          </w:tcPr>
          <w:p w:rsidR="00EE3A11" w:rsidRPr="002F6A28" w:rsidP="002F6A28" w14:paraId="700953C7" w14:textId="77777777">
            <w:pPr>
              <w:spacing w:before="120" w:after="120"/>
              <w:jc w:val="left"/>
              <w:rPr>
                <w:b/>
              </w:rPr>
            </w:pPr>
            <w:r w:rsidRPr="002F6A28">
              <w:rPr>
                <w:b/>
              </w:rPr>
              <w:t>9.</w:t>
            </w:r>
          </w:p>
        </w:tc>
        <w:tc>
          <w:tcPr>
            <w:tcW w:w="8373" w:type="dxa"/>
          </w:tcPr>
          <w:p w:rsidR="00EE3A11" w:rsidRPr="002F6A28" w:rsidP="008953C4" w14:paraId="30DFF287" w14:textId="77777777">
            <w:pPr>
              <w:spacing w:before="120" w:after="120"/>
            </w:pPr>
            <w:r w:rsidRPr="002F6A28">
              <w:rPr>
                <w:b/>
              </w:rPr>
              <w:t>Proposed date of adoption:</w:t>
            </w:r>
            <w:r w:rsidRPr="00C379C8">
              <w:t xml:space="preserve"> March 2026</w:t>
            </w:r>
          </w:p>
          <w:p w:rsidR="00EE3A11" w:rsidRPr="002F6A28" w:rsidP="008953C4" w14:paraId="1A67FAFD" w14:textId="77777777">
            <w:pPr>
              <w:spacing w:after="120"/>
            </w:pPr>
            <w:r w:rsidRPr="002F6A28">
              <w:rPr>
                <w:b/>
              </w:rPr>
              <w:t>Proposed date of entry into force:</w:t>
            </w:r>
            <w:r w:rsidRPr="00C379C8">
              <w:t xml:space="preserve"> March 2026</w:t>
            </w:r>
          </w:p>
        </w:tc>
      </w:tr>
      <w:tr w14:paraId="5EE8358E" w14:textId="77777777" w:rsidTr="00DB13FE">
        <w:tblPrEx>
          <w:tblW w:w="5000" w:type="pct"/>
          <w:tblLayout w:type="fixed"/>
          <w:tblLook w:val="0000"/>
        </w:tblPrEx>
        <w:tc>
          <w:tcPr>
            <w:tcW w:w="607" w:type="dxa"/>
            <w:tcBorders>
              <w:bottom w:val="double" w:sz="4" w:space="0" w:color="auto"/>
            </w:tcBorders>
          </w:tcPr>
          <w:p w:rsidR="00F85C99" w:rsidRPr="002F6A28" w:rsidP="002F6A28" w14:paraId="06F90402"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1A1B7B79"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2B5C9405" w14:textId="77777777">
            <w:pPr>
              <w:spacing w:before="120" w:after="120"/>
              <w:rPr>
                <w:bCs/>
              </w:rPr>
            </w:pPr>
            <w:r w:rsidRPr="002F6A28">
              <w:rPr>
                <w:b/>
              </w:rPr>
              <w:t>Final date for comments:</w:t>
            </w:r>
            <w:r w:rsidRPr="00C379C8" w:rsidR="00EE3A11">
              <w:t xml:space="preserve"> 19 January 2026</w:t>
            </w:r>
          </w:p>
          <w:p w:rsidR="000C3B6C" w:rsidRPr="00E3324D" w:rsidP="000C3B6C" w14:paraId="19A74D19" w14:textId="77777777">
            <w:pPr>
              <w:tabs>
                <w:tab w:val="left" w:pos="1418"/>
                <w:tab w:val="left" w:pos="2127"/>
                <w:tab w:val="left" w:pos="2835"/>
                <w:tab w:val="left" w:pos="3402"/>
              </w:tabs>
              <w:spacing w:before="120" w:after="120"/>
              <w:rPr>
                <w:b/>
                <w:bCs/>
              </w:rPr>
            </w:pPr>
            <w:r w:rsidRPr="00E3324D">
              <w:rPr>
                <w:b/>
                <w:bCs/>
              </w:rPr>
              <w:t>[X] 60 days from notification</w:t>
            </w:r>
            <w:r w:rsidRPr="006A4C49" w:rsidR="00D75956">
              <w:t xml:space="preserve"> </w:t>
            </w:r>
          </w:p>
          <w:p w:rsidR="000C3B6C" w:rsidRPr="002F6A28" w:rsidP="000C3B6C" w14:paraId="42458449"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7FF0B3F1" w14:textId="77777777">
            <w:r w:rsidRPr="00CE6C29">
              <w:t>Japan Enquiry Point</w:t>
            </w:r>
          </w:p>
          <w:p w:rsidR="00CE6C29" w:rsidRPr="00CE6C29" w:rsidP="000C3B6C" w14:paraId="50341312" w14:textId="77777777">
            <w:r w:rsidRPr="00CE6C29">
              <w:t>International Trade Division, Economic Affairs Bureau, Ministry of Foreign Affairs</w:t>
            </w:r>
          </w:p>
          <w:p w:rsidR="00CE6C29" w:rsidRPr="00416464" w:rsidP="000C3B6C" w14:paraId="78CC7061" w14:textId="77777777">
            <w:pPr>
              <w:rPr>
                <w:lang w:val="fr-CH"/>
              </w:rPr>
            </w:pPr>
            <w:r w:rsidRPr="00416464">
              <w:rPr>
                <w:lang w:val="fr-CH"/>
              </w:rPr>
              <w:t>Fax: (+81 3) 5501 8343</w:t>
            </w:r>
          </w:p>
          <w:p w:rsidR="00CE6C29" w:rsidRPr="00416464" w:rsidP="000C3B6C" w14:paraId="56002715" w14:textId="77777777">
            <w:pPr>
              <w:spacing w:after="120"/>
              <w:rPr>
                <w:lang w:val="fr-CH"/>
              </w:rPr>
            </w:pPr>
            <w:r w:rsidRPr="00416464">
              <w:rPr>
                <w:lang w:val="fr-CH"/>
              </w:rPr>
              <w:t xml:space="preserve">E-mail: </w:t>
            </w:r>
            <w:hyperlink r:id="rId7" w:history="1">
              <w:r w:rsidRPr="00416464">
                <w:rPr>
                  <w:color w:val="0000FF"/>
                  <w:u w:val="single"/>
                  <w:lang w:val="fr-CH"/>
                </w:rPr>
                <w:t>enquiry@mofa.go.jp</w:t>
              </w:r>
            </w:hyperlink>
          </w:p>
        </w:tc>
      </w:tr>
    </w:tbl>
    <w:p w:rsidR="00EE3A11" w:rsidRPr="00416464" w:rsidP="00887259" w14:paraId="0D5B7C21" w14:textId="77777777">
      <w:pPr>
        <w:jc w:val="center"/>
        <w:rPr>
          <w:lang w:val="fr-CH"/>
        </w:rPr>
      </w:pPr>
    </w:p>
    <w:sectPr w:rsidSect="00760DB3">
      <w:headerReference w:type="even" r:id="rId9"/>
      <w:headerReference w:type="default" r:id="rId10"/>
      <w:footerReference w:type="even" r:id="rId11"/>
      <w:footerReference w:type="default" r:id="rId12"/>
      <w:headerReference w:type="first" r:id="rId13"/>
      <w:footerReference w:type="first" r:id="rId14"/>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1EC40A2"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0BD6CD4C"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4F3A23A5"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4A81E7CC" w14:textId="77777777">
    <w:pPr>
      <w:pStyle w:val="Header"/>
      <w:pBdr>
        <w:bottom w:val="single" w:sz="4" w:space="1" w:color="auto"/>
      </w:pBdr>
      <w:tabs>
        <w:tab w:val="clear" w:pos="4513"/>
        <w:tab w:val="clear" w:pos="9027"/>
      </w:tabs>
      <w:jc w:val="center"/>
    </w:pPr>
    <w:r w:rsidRPr="002F6A28">
      <w:t>tbtSymbol</w:t>
    </w:r>
  </w:p>
  <w:p w:rsidR="009239F7" w:rsidRPr="002F6A28" w:rsidP="009239F7" w14:paraId="74A66508" w14:textId="77777777">
    <w:pPr>
      <w:pStyle w:val="Header"/>
      <w:pBdr>
        <w:bottom w:val="single" w:sz="4" w:space="1" w:color="auto"/>
      </w:pBdr>
      <w:tabs>
        <w:tab w:val="clear" w:pos="4513"/>
        <w:tab w:val="clear" w:pos="9027"/>
      </w:tabs>
      <w:jc w:val="center"/>
    </w:pPr>
  </w:p>
  <w:p w:rsidR="009239F7" w:rsidRPr="002F6A28" w:rsidP="009239F7" w14:paraId="2E7EE1A3"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54A2FC43"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23A80D3D" w14:textId="77777777">
    <w:pPr>
      <w:pStyle w:val="Header"/>
      <w:pBdr>
        <w:bottom w:val="single" w:sz="4" w:space="1" w:color="auto"/>
      </w:pBdr>
      <w:tabs>
        <w:tab w:val="clear" w:pos="4513"/>
        <w:tab w:val="clear" w:pos="9027"/>
      </w:tabs>
      <w:jc w:val="center"/>
    </w:pPr>
    <w:bookmarkStart w:id="0" w:name="spsSymbolHeader"/>
    <w:r w:rsidRPr="002F6A28">
      <w:t>G/TBT/N/JPN/886</w:t>
    </w:r>
    <w:bookmarkEnd w:id="0"/>
  </w:p>
  <w:p w:rsidR="009239F7" w:rsidRPr="002F6A28" w:rsidP="009239F7" w14:paraId="0110AACA" w14:textId="77777777">
    <w:pPr>
      <w:pStyle w:val="Header"/>
      <w:pBdr>
        <w:bottom w:val="single" w:sz="4" w:space="1" w:color="auto"/>
      </w:pBdr>
      <w:tabs>
        <w:tab w:val="clear" w:pos="4513"/>
        <w:tab w:val="clear" w:pos="9027"/>
      </w:tabs>
      <w:jc w:val="center"/>
    </w:pPr>
  </w:p>
  <w:p w:rsidR="009239F7" w:rsidRPr="002F6A28" w:rsidP="009239F7" w14:paraId="7774C1C0"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5539CFB2"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03EFB3FF"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5D53C9F8"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727815F8" w14:textId="77777777">
          <w:pPr>
            <w:jc w:val="right"/>
            <w:rPr>
              <w:b/>
              <w:color w:val="FF0000"/>
              <w:szCs w:val="16"/>
            </w:rPr>
          </w:pPr>
        </w:p>
      </w:tc>
    </w:tr>
    <w:bookmarkEnd w:id="1"/>
    <w:tr w14:paraId="5E9E2506"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1DD8FC81"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285BA38D" w14:textId="77777777">
          <w:pPr>
            <w:jc w:val="right"/>
            <w:rPr>
              <w:b/>
              <w:szCs w:val="16"/>
            </w:rPr>
          </w:pPr>
        </w:p>
      </w:tc>
    </w:tr>
    <w:tr w14:paraId="0BB232B6"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73FF37FC"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2113B277" w14:textId="77777777">
          <w:pPr>
            <w:jc w:val="right"/>
            <w:rPr>
              <w:b/>
              <w:szCs w:val="16"/>
            </w:rPr>
          </w:pPr>
          <w:bookmarkStart w:id="2" w:name="bmkSymbols"/>
          <w:r w:rsidRPr="002F6A28">
            <w:rPr>
              <w:b/>
              <w:szCs w:val="16"/>
            </w:rPr>
            <w:t>G/TBT/N/JPN/886</w:t>
          </w:r>
          <w:bookmarkEnd w:id="2"/>
        </w:p>
      </w:tc>
    </w:tr>
    <w:tr w14:paraId="0F74A123"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4E501B6D" w14:textId="77777777"/>
      </w:tc>
      <w:tc>
        <w:tcPr>
          <w:tcW w:w="5448" w:type="dxa"/>
          <w:gridSpan w:val="2"/>
          <w:shd w:val="clear" w:color="auto" w:fill="FFFFFF"/>
          <w:tcMar>
            <w:left w:w="108" w:type="dxa"/>
            <w:right w:w="108" w:type="dxa"/>
          </w:tcMar>
          <w:vAlign w:val="center"/>
        </w:tcPr>
        <w:p w:rsidR="00ED54E0" w:rsidRPr="009239F7" w:rsidP="00B801E9" w14:paraId="7238FDFC" w14:textId="77777777">
          <w:pPr>
            <w:jc w:val="right"/>
            <w:rPr>
              <w:szCs w:val="16"/>
            </w:rPr>
          </w:pPr>
          <w:bookmarkStart w:id="3" w:name="spsDateDistribution"/>
          <w:bookmarkStart w:id="4" w:name="bmkDate"/>
          <w:r w:rsidRPr="009239F7">
            <w:rPr>
              <w:szCs w:val="16"/>
            </w:rPr>
            <w:t>20 November 2025</w:t>
          </w:r>
          <w:bookmarkEnd w:id="3"/>
          <w:bookmarkEnd w:id="4"/>
        </w:p>
      </w:tc>
    </w:tr>
    <w:tr w14:paraId="2D760BEC"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08568779" w14:textId="77777777">
          <w:pPr>
            <w:jc w:val="left"/>
            <w:rPr>
              <w:b/>
            </w:rPr>
          </w:pPr>
          <w:bookmarkStart w:id="5" w:name="bmkSerial"/>
          <w:r>
            <w:rPr>
              <w:rFonts w:ascii="Verdana" w:eastAsia="Verdana" w:hAnsi="Verdana" w:cs="Verdana"/>
              <w:b w:val="0"/>
              <w:color w:val="FF0000"/>
              <w:sz w:val="18"/>
            </w:rPr>
            <w:t>(25-7728)</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7A97D291"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2309F8F3"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24B43155"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2FD54021"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50A0364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509363936">
    <w:abstractNumId w:val="9"/>
  </w:num>
  <w:num w:numId="2" w16cid:durableId="1238902891">
    <w:abstractNumId w:val="7"/>
  </w:num>
  <w:num w:numId="3" w16cid:durableId="395278483">
    <w:abstractNumId w:val="6"/>
  </w:num>
  <w:num w:numId="4" w16cid:durableId="1474517923">
    <w:abstractNumId w:val="5"/>
  </w:num>
  <w:num w:numId="5" w16cid:durableId="1548639784">
    <w:abstractNumId w:val="4"/>
  </w:num>
  <w:num w:numId="6" w16cid:durableId="427697711">
    <w:abstractNumId w:val="12"/>
  </w:num>
  <w:num w:numId="7" w16cid:durableId="488401509">
    <w:abstractNumId w:val="11"/>
  </w:num>
  <w:num w:numId="8" w16cid:durableId="1405644110">
    <w:abstractNumId w:val="10"/>
  </w:num>
  <w:num w:numId="9" w16cid:durableId="14127022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039836">
    <w:abstractNumId w:val="13"/>
  </w:num>
  <w:num w:numId="11" w16cid:durableId="1762215795">
    <w:abstractNumId w:val="8"/>
  </w:num>
  <w:num w:numId="12" w16cid:durableId="1233538372">
    <w:abstractNumId w:val="3"/>
  </w:num>
  <w:num w:numId="13" w16cid:durableId="869800158">
    <w:abstractNumId w:val="2"/>
  </w:num>
  <w:num w:numId="14" w16cid:durableId="144207261">
    <w:abstractNumId w:val="1"/>
  </w:num>
  <w:num w:numId="15" w16cid:durableId="523441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DateAndTime/>
  <w:proofState w:spelling="clean"/>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487E"/>
    <w:rsid w:val="000A4945"/>
    <w:rsid w:val="000A50C1"/>
    <w:rsid w:val="000A62D7"/>
    <w:rsid w:val="000A6875"/>
    <w:rsid w:val="000A7D1F"/>
    <w:rsid w:val="000B2FF7"/>
    <w:rsid w:val="000B31E1"/>
    <w:rsid w:val="000C3B6C"/>
    <w:rsid w:val="000E1CF4"/>
    <w:rsid w:val="0011356B"/>
    <w:rsid w:val="001157E9"/>
    <w:rsid w:val="001206E6"/>
    <w:rsid w:val="00125032"/>
    <w:rsid w:val="0013337F"/>
    <w:rsid w:val="00147DF9"/>
    <w:rsid w:val="00153339"/>
    <w:rsid w:val="00155128"/>
    <w:rsid w:val="001621F4"/>
    <w:rsid w:val="0018251C"/>
    <w:rsid w:val="00182B84"/>
    <w:rsid w:val="0018646B"/>
    <w:rsid w:val="00186B9C"/>
    <w:rsid w:val="00191D12"/>
    <w:rsid w:val="001A464A"/>
    <w:rsid w:val="001E291F"/>
    <w:rsid w:val="00204CC3"/>
    <w:rsid w:val="00214E54"/>
    <w:rsid w:val="00233408"/>
    <w:rsid w:val="002514C1"/>
    <w:rsid w:val="00267723"/>
    <w:rsid w:val="00270637"/>
    <w:rsid w:val="0027067B"/>
    <w:rsid w:val="002C23DE"/>
    <w:rsid w:val="002D21E3"/>
    <w:rsid w:val="002E174F"/>
    <w:rsid w:val="002F6A28"/>
    <w:rsid w:val="00303D9D"/>
    <w:rsid w:val="00304AAE"/>
    <w:rsid w:val="00305616"/>
    <w:rsid w:val="003124EC"/>
    <w:rsid w:val="00320A1B"/>
    <w:rsid w:val="00330B7F"/>
    <w:rsid w:val="003531C5"/>
    <w:rsid w:val="003572B4"/>
    <w:rsid w:val="003723A9"/>
    <w:rsid w:val="00381B96"/>
    <w:rsid w:val="00383194"/>
    <w:rsid w:val="00383F7A"/>
    <w:rsid w:val="00386659"/>
    <w:rsid w:val="00396AF4"/>
    <w:rsid w:val="003B2BBF"/>
    <w:rsid w:val="003B40C7"/>
    <w:rsid w:val="003C06D0"/>
    <w:rsid w:val="003D4D22"/>
    <w:rsid w:val="0041584A"/>
    <w:rsid w:val="00416464"/>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241"/>
    <w:rsid w:val="00590EAF"/>
    <w:rsid w:val="00592AFD"/>
    <w:rsid w:val="00592B84"/>
    <w:rsid w:val="00594C3E"/>
    <w:rsid w:val="005A5573"/>
    <w:rsid w:val="005B04B9"/>
    <w:rsid w:val="005B68C7"/>
    <w:rsid w:val="005B7054"/>
    <w:rsid w:val="005C5BA4"/>
    <w:rsid w:val="005D5981"/>
    <w:rsid w:val="005E0A72"/>
    <w:rsid w:val="005F30CB"/>
    <w:rsid w:val="005F6444"/>
    <w:rsid w:val="00612644"/>
    <w:rsid w:val="00623F9F"/>
    <w:rsid w:val="00631900"/>
    <w:rsid w:val="00643C1F"/>
    <w:rsid w:val="00655881"/>
    <w:rsid w:val="0066043C"/>
    <w:rsid w:val="006607BC"/>
    <w:rsid w:val="00672511"/>
    <w:rsid w:val="00674CCD"/>
    <w:rsid w:val="00682D50"/>
    <w:rsid w:val="006845EE"/>
    <w:rsid w:val="0069259F"/>
    <w:rsid w:val="00696B74"/>
    <w:rsid w:val="006A4C49"/>
    <w:rsid w:val="006A72C8"/>
    <w:rsid w:val="006D6F16"/>
    <w:rsid w:val="006E4336"/>
    <w:rsid w:val="006F35A6"/>
    <w:rsid w:val="006F3CB4"/>
    <w:rsid w:val="006F5826"/>
    <w:rsid w:val="006F731C"/>
    <w:rsid w:val="00700181"/>
    <w:rsid w:val="00711064"/>
    <w:rsid w:val="0071394F"/>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22AA4"/>
    <w:rsid w:val="00832EE1"/>
    <w:rsid w:val="008378EF"/>
    <w:rsid w:val="00840C2B"/>
    <w:rsid w:val="00845ABA"/>
    <w:rsid w:val="008520CB"/>
    <w:rsid w:val="00854F43"/>
    <w:rsid w:val="00860955"/>
    <w:rsid w:val="008612A9"/>
    <w:rsid w:val="00863177"/>
    <w:rsid w:val="00863DE9"/>
    <w:rsid w:val="00870135"/>
    <w:rsid w:val="008739FD"/>
    <w:rsid w:val="008848E9"/>
    <w:rsid w:val="0088725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A12DDE"/>
    <w:rsid w:val="00A31389"/>
    <w:rsid w:val="00A6057A"/>
    <w:rsid w:val="00A611FF"/>
    <w:rsid w:val="00A64451"/>
    <w:rsid w:val="00A71BE1"/>
    <w:rsid w:val="00A74017"/>
    <w:rsid w:val="00A769BF"/>
    <w:rsid w:val="00A9543B"/>
    <w:rsid w:val="00AA332C"/>
    <w:rsid w:val="00AA4D5C"/>
    <w:rsid w:val="00AA646C"/>
    <w:rsid w:val="00AB0E5D"/>
    <w:rsid w:val="00AC27F8"/>
    <w:rsid w:val="00AC3ABD"/>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5105"/>
    <w:rsid w:val="00B5689B"/>
    <w:rsid w:val="00B56EDC"/>
    <w:rsid w:val="00B57342"/>
    <w:rsid w:val="00B6007A"/>
    <w:rsid w:val="00B7102C"/>
    <w:rsid w:val="00B801E9"/>
    <w:rsid w:val="00B97638"/>
    <w:rsid w:val="00BB0455"/>
    <w:rsid w:val="00BB1F84"/>
    <w:rsid w:val="00BC0C93"/>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6742"/>
    <w:rsid w:val="00C65C0C"/>
    <w:rsid w:val="00C805B6"/>
    <w:rsid w:val="00C808FC"/>
    <w:rsid w:val="00C90190"/>
    <w:rsid w:val="00C90C71"/>
    <w:rsid w:val="00C9136F"/>
    <w:rsid w:val="00C91E85"/>
    <w:rsid w:val="00C92678"/>
    <w:rsid w:val="00C92E8F"/>
    <w:rsid w:val="00CA6F61"/>
    <w:rsid w:val="00CB3E28"/>
    <w:rsid w:val="00CB4942"/>
    <w:rsid w:val="00CC0FAD"/>
    <w:rsid w:val="00CC3256"/>
    <w:rsid w:val="00CD7D97"/>
    <w:rsid w:val="00CE3EE6"/>
    <w:rsid w:val="00CE4BA1"/>
    <w:rsid w:val="00CE6C29"/>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755EF909"/>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yperlink" Target="https://members.wto.org/crnattachments/2025/TBT/JPN/25_08028_00_e.pdf" TargetMode="External" /><Relationship Id="rId7" Type="http://schemas.openxmlformats.org/officeDocument/2006/relationships/hyperlink" Target="mailto:enquiry@mofa.go.jp" TargetMode="External" /><Relationship Id="rId8" Type="http://schemas.openxmlformats.org/officeDocument/2006/relationships/hyperlink" Target="https://www.japaneselawtranslation.go.jp/en/laws/view/3205" TargetMode="External" /><Relationship Id="rId9" Type="http://schemas.openxmlformats.org/officeDocument/2006/relationships/header" Target="header1.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customXml/itemProps2.xml><?xml version="1.0" encoding="utf-8"?>
<ds:datastoreItem xmlns:ds="http://schemas.openxmlformats.org/officeDocument/2006/customXml" ds:itemID="{9B6DD0C3-D87C-4585-9C49-74A6A072654A}">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Regular_en.dotx</Template>
  <TotalTime>2</TotalTime>
  <Pages>2</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Alfarra, Hadeel</cp:lastModifiedBy>
  <cp:revision>4</cp:revision>
  <dcterms:created xsi:type="dcterms:W3CDTF">2025-11-20T08:27:00Z</dcterms:created>
  <dcterms:modified xsi:type="dcterms:W3CDTF">2025-11-20T08:29:00Z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