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BA5D8DC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47D3D3F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3A3851C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258CD2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3365A3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730B28B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STATES OF AMERICA</w:t>
            </w:r>
          </w:p>
          <w:p w:rsidR="00F85C99" w:rsidRPr="002F6A28" w:rsidP="002F6A28" w14:paraId="223E7D4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755BD8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3C3527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740993E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443C7D3" w14:textId="77777777">
            <w:pPr>
              <w:spacing w:after="120"/>
            </w:pPr>
            <w:r w:rsidRPr="00C379C8">
              <w:t>Agricultural Marketing Service (AMS), Department of Agriculture (USDA) [2276]</w:t>
            </w:r>
          </w:p>
        </w:tc>
      </w:tr>
      <w:tr w14:paraId="1C956CD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F5394C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47FF98C" w14:textId="77777777">
            <w:pPr>
              <w:spacing w:before="120" w:after="120"/>
            </w:pPr>
            <w:r w:rsidRPr="002F6A28">
              <w:rPr>
                <w:b/>
              </w:rPr>
              <w:t>Notified under Article 2.9.2 [ 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 [X]</w:t>
            </w:r>
            <w:r w:rsidR="00FF5C69">
              <w:rPr>
                <w:b/>
              </w:rPr>
              <w:t>:</w:t>
            </w:r>
            <w:r w:rsidR="003531C5">
              <w:t xml:space="preserve"> AMS is immediately revising the voluntary U.S. orange juice grade standards to ensure consistency across agencies and avoid industry disruption while still allowing a 60-day public comment period prior to finalization.</w:t>
            </w:r>
          </w:p>
        </w:tc>
      </w:tr>
      <w:tr w14:paraId="3403733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B7D4D0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1019024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Orange juice; Quality (ICS code(s): 03.120); Fruits and derived products (ICS code(s): 67.080.10); Non-alcoholic beverages (ICS code(s): 67.160.20)</w:t>
            </w:r>
          </w:p>
        </w:tc>
      </w:tr>
      <w:tr w14:paraId="06CB3C4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3670EE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3B3425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United States Standards for Grades of Orange Juice; (2 page(s), in English)</w:t>
            </w:r>
          </w:p>
          <w:p w:rsidR="000C3B6C" w:rsidRPr="000C3B6C" w:rsidP="002F6A28" w14:paraId="2F04EF5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FE39F9" w:rsidRPr="00CE6C29" w:rsidP="002F6A28" w14:paraId="6B5DC13D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https://members.wto.org/crnattachments/2025/TBT/USA/25_08051_00_e.pdf</w:t>
              </w:r>
            </w:hyperlink>
          </w:p>
        </w:tc>
      </w:tr>
      <w:tr w14:paraId="176139A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DD5573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C800C3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Interim final notice - The Agricultural Marketing Service (AMS) is revising the U.S. Standards for Grades of Orange Juice (U.S. OJ Standards). This Interim Final Notice (IFN) revises the limits for Grade B Brix allowances in Pasteurized Orange Juice (POJ) under the U.S. OJ Standards to reference the Food and Drug Administration's (FDA) Standard of Identity (SOI) for POJ (notified as </w:t>
            </w:r>
            <w:hyperlink r:id="rId7" w:history="1">
              <w:r w:rsidRPr="00C379C8" w:rsidR="00FE448B">
                <w:rPr>
                  <w:color w:val="0000FF"/>
                  <w:u w:val="single"/>
                </w:rPr>
                <w:t>G/TBT/N/USA/2231</w:t>
              </w:r>
            </w:hyperlink>
            <w:r w:rsidRPr="00C379C8" w:rsidR="00FE448B">
              <w:t>).</w:t>
            </w:r>
          </w:p>
        </w:tc>
      </w:tr>
      <w:tr w14:paraId="3C53715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7EE755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62178B9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Quality requirements; Harmonization; Reducing trade barriers and facilitating trade</w:t>
            </w:r>
          </w:p>
        </w:tc>
      </w:tr>
      <w:tr w14:paraId="3B3483D2" w14:textId="77777777" w:rsidTr="000B637D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683084C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863970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FA57FE6" w14:textId="77777777">
            <w:pPr>
              <w:spacing w:before="120" w:after="120"/>
            </w:pPr>
            <w:r w:rsidRPr="002F6A28">
              <w:t>90 Federal Register (FR) 51637, 18 November 2025:</w:t>
            </w:r>
          </w:p>
          <w:p w:rsidR="00EE3A11" w:rsidRPr="002F6A28" w:rsidP="007F13E8" w14:paraId="5B284F4E" w14:textId="77777777">
            <w:pPr>
              <w:spacing w:before="120" w:after="120"/>
            </w:pPr>
            <w:hyperlink r:id="rId8" w:history="1">
              <w:r w:rsidRPr="002F6A28">
                <w:rPr>
                  <w:color w:val="0000FF"/>
                  <w:u w:val="single"/>
                </w:rPr>
                <w:t>https://www.govinfo.gov/content/pkg/FR-2025-11-18/html/2025-20222.htm</w:t>
              </w:r>
            </w:hyperlink>
          </w:p>
          <w:p w:rsidR="00EE3A11" w:rsidRPr="002F6A28" w:rsidP="007F13E8" w14:paraId="34773861" w14:textId="77777777">
            <w:pPr>
              <w:spacing w:before="120" w:after="120"/>
            </w:pPr>
            <w:hyperlink r:id="rId9" w:history="1">
              <w:r w:rsidRPr="002F6A28">
                <w:rPr>
                  <w:color w:val="0000FF"/>
                  <w:u w:val="single"/>
                </w:rPr>
                <w:t>https://www.govinfo.gov/content/pkg/FR-2025-11-18/pdf/2025-20222.pdf</w:t>
              </w:r>
            </w:hyperlink>
          </w:p>
          <w:p w:rsidR="00EE3A11" w:rsidRPr="002F6A28" w:rsidP="007F13E8" w14:paraId="5CBAC14C" w14:textId="77777777">
            <w:pPr>
              <w:spacing w:before="120" w:after="120"/>
            </w:pPr>
            <w:r w:rsidRPr="002F6A28">
              <w:t xml:space="preserve">This interim final notice is identified by Docket Number AMS-SC-25-0057. The Docket Folder is available from Regulations.gov at </w:t>
            </w:r>
            <w:hyperlink r:id="rId10" w:history="1">
              <w:r w:rsidRPr="002F6A28">
                <w:rPr>
                  <w:color w:val="0000FF"/>
                  <w:u w:val="single"/>
                </w:rPr>
                <w:t>https://www.regulations.gov/docket/AMS-SC-25-0057/document</w:t>
              </w:r>
            </w:hyperlink>
            <w:r w:rsidRPr="002F6A28">
              <w:t xml:space="preserve"> and provides access to primary documents as well as comments received. Documents are also accessible from </w:t>
            </w:r>
            <w:hyperlink r:id="rId11" w:history="1">
              <w:r w:rsidRPr="002F6A28">
                <w:rPr>
                  <w:color w:val="0000FF"/>
                  <w:u w:val="single"/>
                </w:rPr>
                <w:t>Regulations.gov</w:t>
              </w:r>
            </w:hyperlink>
            <w:r w:rsidRPr="002F6A28">
              <w:t xml:space="preserve"> by searching the Docket Number.</w:t>
            </w:r>
          </w:p>
          <w:p w:rsidR="00EE3A11" w:rsidRPr="002F6A28" w:rsidP="007F13E8" w14:paraId="03965535" w14:textId="77777777">
            <w:pPr>
              <w:spacing w:before="120" w:after="120"/>
            </w:pPr>
            <w:r w:rsidRPr="002F6A28">
              <w:rPr>
                <w:b/>
                <w:bCs/>
              </w:rPr>
              <w:t>Relevant notifications:</w:t>
            </w:r>
          </w:p>
          <w:p w:rsidR="00EE3A11" w:rsidRPr="002F6A28" w:rsidP="007F13E8" w14:paraId="394F8881" w14:textId="77777777">
            <w:pPr>
              <w:numPr>
                <w:ilvl w:val="0"/>
                <w:numId w:val="16"/>
              </w:numPr>
              <w:spacing w:before="120" w:after="120"/>
            </w:pPr>
            <w:hyperlink r:id="rId12" w:history="1">
              <w:r w:rsidRPr="002F6A28">
                <w:rPr>
                  <w:color w:val="0000FF"/>
                  <w:u w:val="single"/>
                </w:rPr>
                <w:t>G/TBT/N/USA/2231</w:t>
              </w:r>
            </w:hyperlink>
          </w:p>
        </w:tc>
      </w:tr>
      <w:tr w14:paraId="2911C2A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8B1E9A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C5D87C2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7B2DDA04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4AFD8E4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965CD4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181B8C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89A477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20 January 2026</w:t>
            </w:r>
          </w:p>
          <w:p w:rsidR="000C3B6C" w:rsidRPr="00E3324D" w:rsidP="000C3B6C" w14:paraId="41B386C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D75956" w:rsidRPr="006A4C49" w:rsidP="000C3B6C" w14:paraId="1F465A2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</w:pPr>
            <w:r w:rsidRPr="006A4C49">
              <w:t xml:space="preserve">WTO Members and their stakeholders are asked to submit comments to the </w:t>
            </w:r>
            <w:hyperlink r:id="rId13" w:history="1">
              <w:r w:rsidRPr="006A4C49">
                <w:rPr>
                  <w:color w:val="0000FF"/>
                  <w:u w:val="single"/>
                </w:rPr>
                <w:t>USA TBT Enquiry Point</w:t>
              </w:r>
            </w:hyperlink>
            <w:r w:rsidRPr="006A4C49">
              <w:t xml:space="preserve"> by or before </w:t>
            </w:r>
            <w:hyperlink r:id="rId14" w:history="1">
              <w:r w:rsidRPr="006A4C49">
                <w:rPr>
                  <w:color w:val="0000FF"/>
                  <w:u w:val="single"/>
                </w:rPr>
                <w:t>4pm</w:t>
              </w:r>
            </w:hyperlink>
            <w:r w:rsidRPr="006A4C49">
              <w:t xml:space="preserve"> </w:t>
            </w:r>
            <w:hyperlink r:id="rId15" w:history="1">
              <w:r w:rsidRPr="006A4C49">
                <w:rPr>
                  <w:color w:val="0000FF"/>
                  <w:u w:val="single"/>
                </w:rPr>
                <w:t>Eastern Time</w:t>
              </w:r>
            </w:hyperlink>
            <w:r w:rsidRPr="006A4C49">
              <w:t xml:space="preserve"> on 20 January 2026. Comments received by the USA TBT Enquiry Point from WTO Members and their stakeholders will be shared with USDA and submitted to the </w:t>
            </w:r>
            <w:hyperlink r:id="rId10" w:history="1">
              <w:r w:rsidRPr="006A4C49">
                <w:rPr>
                  <w:color w:val="0000FF"/>
                  <w:u w:val="single"/>
                </w:rPr>
                <w:t>Docket</w:t>
              </w:r>
            </w:hyperlink>
            <w:r w:rsidRPr="006A4C49">
              <w:t xml:space="preserve"> if received within the comment period.</w:t>
            </w:r>
          </w:p>
          <w:p w:rsidR="000C3B6C" w:rsidRPr="002F6A28" w:rsidP="000C3B6C" w14:paraId="68FC9C05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3DFA6B92" w14:textId="77777777">
            <w:pPr>
              <w:spacing w:after="120"/>
            </w:pPr>
            <w:r w:rsidRPr="00CE6C29">
              <w:t xml:space="preserve">Please submit comments to: USA WTO TBT Enquiry Point, Email: </w:t>
            </w:r>
            <w:hyperlink r:id="rId13" w:history="1">
              <w:r w:rsidRPr="00CE6C29">
                <w:rPr>
                  <w:color w:val="0000FF"/>
                  <w:u w:val="single"/>
                </w:rPr>
                <w:t>usatbtep@nist.gov</w:t>
              </w:r>
            </w:hyperlink>
          </w:p>
        </w:tc>
      </w:tr>
    </w:tbl>
    <w:p w:rsidR="00EE3A11" w:rsidRPr="002F6A28" w:rsidP="00887259" w14:paraId="7C479274" w14:textId="77777777">
      <w:pPr>
        <w:jc w:val="center"/>
      </w:pPr>
    </w:p>
    <w:sectPr w:rsidSect="00760DB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616F3E2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E74CF9B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8756935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45D89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37A32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1EBDD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090DFB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32585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G/TBT/N/USA/2244</w:t>
    </w:r>
    <w:bookmarkEnd w:id="0"/>
  </w:p>
  <w:p w:rsidR="009239F7" w:rsidRPr="002F6A28" w:rsidP="009239F7" w14:paraId="6188DD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AA5A3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F7E745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F4845B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92554AE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82E9CF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D5423B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2A62CE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C149991" w14:textId="77777777">
          <w:pPr>
            <w:jc w:val="right"/>
            <w:rPr>
              <w:b/>
              <w:szCs w:val="16"/>
            </w:rPr>
          </w:pPr>
        </w:p>
      </w:tc>
    </w:tr>
    <w:tr w14:paraId="63190B90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FEC289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1DDBFEE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G/TBT/N/USA/2244</w:t>
          </w:r>
          <w:bookmarkEnd w:id="2"/>
        </w:p>
      </w:tc>
    </w:tr>
    <w:tr w14:paraId="2562F42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2DD882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7BC1449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19 November 2025</w:t>
          </w:r>
          <w:bookmarkEnd w:id="3"/>
          <w:bookmarkEnd w:id="4"/>
        </w:p>
      </w:tc>
    </w:tr>
    <w:tr w14:paraId="17D2BC6E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03C9E5B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(25-7700)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093F961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D97792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A9398A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B5456EC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471053D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978753585">
    <w:abstractNumId w:val="9"/>
  </w:num>
  <w:num w:numId="2" w16cid:durableId="2107264631">
    <w:abstractNumId w:val="7"/>
  </w:num>
  <w:num w:numId="3" w16cid:durableId="1060641426">
    <w:abstractNumId w:val="6"/>
  </w:num>
  <w:num w:numId="4" w16cid:durableId="384910537">
    <w:abstractNumId w:val="5"/>
  </w:num>
  <w:num w:numId="5" w16cid:durableId="99640782">
    <w:abstractNumId w:val="4"/>
  </w:num>
  <w:num w:numId="6" w16cid:durableId="515733460">
    <w:abstractNumId w:val="12"/>
  </w:num>
  <w:num w:numId="7" w16cid:durableId="2091348837">
    <w:abstractNumId w:val="11"/>
  </w:num>
  <w:num w:numId="8" w16cid:durableId="1953896528">
    <w:abstractNumId w:val="10"/>
  </w:num>
  <w:num w:numId="9" w16cid:durableId="20965089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79751368">
    <w:abstractNumId w:val="13"/>
  </w:num>
  <w:num w:numId="11" w16cid:durableId="1668166944">
    <w:abstractNumId w:val="8"/>
  </w:num>
  <w:num w:numId="12" w16cid:durableId="1195971083">
    <w:abstractNumId w:val="3"/>
  </w:num>
  <w:num w:numId="13" w16cid:durableId="315376785">
    <w:abstractNumId w:val="2"/>
  </w:num>
  <w:num w:numId="14" w16cid:durableId="1594436758">
    <w:abstractNumId w:val="1"/>
  </w:num>
  <w:num w:numId="15" w16cid:durableId="1312372909">
    <w:abstractNumId w:val="0"/>
  </w:num>
  <w:num w:numId="16" w16cid:durableId="114878881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B637D"/>
    <w:rsid w:val="000C3B6C"/>
    <w:rsid w:val="000E1CF4"/>
    <w:rsid w:val="00110B7E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B3F9A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037AE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C5F06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9F9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4D4FA3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regulations.gov/docket/AMS-SC-25-0057/document" TargetMode="External" /><Relationship Id="rId11" Type="http://schemas.openxmlformats.org/officeDocument/2006/relationships/hyperlink" Target="http://www.regulations.gov/" TargetMode="External" /><Relationship Id="rId12" Type="http://schemas.openxmlformats.org/officeDocument/2006/relationships/hyperlink" Target="https://eping.wto.org/en/Search/Index?viewData=G/TBT/N/USA/2231" TargetMode="External" /><Relationship Id="rId13" Type="http://schemas.openxmlformats.org/officeDocument/2006/relationships/hyperlink" Target="mailto:usatbtep@nist.gov" TargetMode="External" /><Relationship Id="rId14" Type="http://schemas.openxmlformats.org/officeDocument/2006/relationships/hyperlink" Target="http://time-time.net/times/time-zones/usa-canada/current-eastern-time-est.php" TargetMode="External" /><Relationship Id="rId15" Type="http://schemas.openxmlformats.org/officeDocument/2006/relationships/hyperlink" Target="https://24timezones.com/time-zone/et" TargetMode="External" /><Relationship Id="rId16" Type="http://schemas.openxmlformats.org/officeDocument/2006/relationships/header" Target="header1.xml" /><Relationship Id="rId17" Type="http://schemas.openxmlformats.org/officeDocument/2006/relationships/header" Target="header2.xml" /><Relationship Id="rId18" Type="http://schemas.openxmlformats.org/officeDocument/2006/relationships/footer" Target="footer1.xml" /><Relationship Id="rId19" Type="http://schemas.openxmlformats.org/officeDocument/2006/relationships/footer" Target="footer2.xml" /><Relationship Id="rId2" Type="http://schemas.openxmlformats.org/officeDocument/2006/relationships/webSettings" Target="webSettings.xml" /><Relationship Id="rId20" Type="http://schemas.openxmlformats.org/officeDocument/2006/relationships/header" Target="header3.xml" /><Relationship Id="rId21" Type="http://schemas.openxmlformats.org/officeDocument/2006/relationships/footer" Target="footer3.xml" /><Relationship Id="rId22" Type="http://schemas.openxmlformats.org/officeDocument/2006/relationships/theme" Target="theme/theme1.xml" /><Relationship Id="rId23" Type="http://schemas.openxmlformats.org/officeDocument/2006/relationships/numbering" Target="numbering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USA/25_08051_00_e.pdf" TargetMode="External" /><Relationship Id="rId7" Type="http://schemas.openxmlformats.org/officeDocument/2006/relationships/hyperlink" Target="https://eping.wto.org/en/Search?domainIds=1&amp;documentSymbol=usa%2F2231" TargetMode="External" /><Relationship Id="rId8" Type="http://schemas.openxmlformats.org/officeDocument/2006/relationships/hyperlink" Target="https://www.govinfo.gov/content/pkg/FR-2025-11-18/html/2025-20222.htm" TargetMode="External" /><Relationship Id="rId9" Type="http://schemas.openxmlformats.org/officeDocument/2006/relationships/hyperlink" Target="https://www.govinfo.gov/content/pkg/FR-2025-11-18/pdf/2025-20222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E6D8B2-863F-4B36-8AF5-E1F76B66257C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2025-11-19T10:20:00Z</dcterms:created>
  <dcterms:modified xsi:type="dcterms:W3CDTF">2025-11-19T10:33:00Z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