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577B7F" w14:textId="77777777">
      <w:pPr>
        <w:pStyle w:val="Title"/>
        <w:rPr>
          <w:caps w:val="0"/>
          <w:kern w:val="0"/>
        </w:rPr>
      </w:pPr>
      <w:r w:rsidRPr="002F6A28">
        <w:rPr>
          <w:caps w:val="0"/>
          <w:kern w:val="0"/>
        </w:rPr>
        <w:t>NOTIFICATION</w:t>
      </w:r>
    </w:p>
    <w:p w:rsidR="009239F7" w:rsidRPr="002F6A28" w:rsidP="002F6A28" w14:paraId="74298ECD" w14:textId="77777777">
      <w:pPr>
        <w:jc w:val="center"/>
      </w:pPr>
      <w:r w:rsidRPr="002F6A28">
        <w:t>The following notification is being circulated in accordance with Article 10.6</w:t>
      </w:r>
    </w:p>
    <w:p w:rsidR="009239F7" w:rsidRPr="002F6A28" w:rsidP="002F6A28" w14:paraId="79583C3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037EA42" w14:textId="77777777" w:rsidTr="00DB13FE">
        <w:tblPrEx>
          <w:tblW w:w="5000" w:type="pct"/>
          <w:tblLayout w:type="fixed"/>
          <w:tblLook w:val="0000"/>
        </w:tblPrEx>
        <w:tc>
          <w:tcPr>
            <w:tcW w:w="607" w:type="dxa"/>
            <w:tcBorders>
              <w:top w:val="double" w:sz="4" w:space="0" w:color="auto"/>
            </w:tcBorders>
          </w:tcPr>
          <w:p w:rsidR="00F85C99" w:rsidRPr="002F6A28" w:rsidP="002F6A28" w14:paraId="490BF46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AAC2A8C"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69E924D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787895A" w14:textId="77777777" w:rsidTr="00DB13FE">
        <w:tblPrEx>
          <w:tblW w:w="5000" w:type="pct"/>
          <w:tblLayout w:type="fixed"/>
          <w:tblLook w:val="0000"/>
        </w:tblPrEx>
        <w:tc>
          <w:tcPr>
            <w:tcW w:w="607" w:type="dxa"/>
          </w:tcPr>
          <w:p w:rsidR="00F85C99" w:rsidRPr="002F6A28" w:rsidP="002F6A28" w14:paraId="6C22B3C0" w14:textId="77777777">
            <w:pPr>
              <w:spacing w:before="120" w:after="120"/>
              <w:jc w:val="left"/>
            </w:pPr>
            <w:r w:rsidRPr="002F6A28">
              <w:rPr>
                <w:b/>
              </w:rPr>
              <w:t>2.</w:t>
            </w:r>
          </w:p>
        </w:tc>
        <w:tc>
          <w:tcPr>
            <w:tcW w:w="8373" w:type="dxa"/>
          </w:tcPr>
          <w:p w:rsidR="00F85C99" w:rsidRPr="002F6A28" w:rsidP="000C3B6C" w14:paraId="0A56BB6C" w14:textId="77777777">
            <w:pPr>
              <w:spacing w:before="120" w:after="120"/>
            </w:pPr>
            <w:r w:rsidRPr="002F6A28">
              <w:rPr>
                <w:b/>
              </w:rPr>
              <w:t>Agency responsible:</w:t>
            </w:r>
            <w:r w:rsidRPr="00C379C8" w:rsidR="00EE3A11">
              <w:t xml:space="preserve"> </w:t>
            </w:r>
          </w:p>
          <w:p w:rsidR="00EE3A11" w:rsidRPr="00C379C8" w:rsidP="000C3B6C" w14:paraId="3C60DCA6" w14:textId="77777777">
            <w:r w:rsidRPr="00C379C8">
              <w:t>Uganda National Bureau of Standards</w:t>
            </w:r>
          </w:p>
          <w:p w:rsidR="00EE3A11" w:rsidRPr="00C379C8" w:rsidP="000C3B6C" w14:paraId="6AFDB1E8" w14:textId="77777777">
            <w:r w:rsidRPr="00C379C8">
              <w:t xml:space="preserve">Plot 2-12 </w:t>
            </w:r>
            <w:r w:rsidRPr="00C379C8">
              <w:t>ByPass</w:t>
            </w:r>
            <w:r w:rsidRPr="00C379C8">
              <w:t xml:space="preserve"> Link, Bweyogerere Industrial and Business Park</w:t>
            </w:r>
          </w:p>
          <w:p w:rsidR="00EE3A11" w:rsidRPr="00E849D2" w:rsidP="000C3B6C" w14:paraId="219EF6D0" w14:textId="77777777">
            <w:pPr>
              <w:rPr>
                <w:lang w:val="es-ES"/>
              </w:rPr>
            </w:pPr>
            <w:r w:rsidRPr="00E849D2">
              <w:rPr>
                <w:lang w:val="es-ES"/>
              </w:rPr>
              <w:t>P.O. Box 6329</w:t>
            </w:r>
          </w:p>
          <w:p w:rsidR="00EE3A11" w:rsidRPr="00E849D2" w:rsidP="000C3B6C" w14:paraId="6A6F41D5" w14:textId="77777777">
            <w:pPr>
              <w:rPr>
                <w:lang w:val="es-ES"/>
              </w:rPr>
            </w:pPr>
            <w:r w:rsidRPr="00E849D2">
              <w:rPr>
                <w:lang w:val="es-ES"/>
              </w:rPr>
              <w:t>Kampala, Uganda</w:t>
            </w:r>
          </w:p>
          <w:p w:rsidR="00EE3A11" w:rsidRPr="00E849D2" w:rsidP="000C3B6C" w14:paraId="493D7207" w14:textId="77777777">
            <w:pPr>
              <w:rPr>
                <w:lang w:val="es-ES"/>
              </w:rPr>
            </w:pPr>
            <w:r w:rsidRPr="00E849D2">
              <w:rPr>
                <w:lang w:val="es-ES"/>
              </w:rPr>
              <w:t>Tel: +(256) 4 1733 3250/1/2</w:t>
            </w:r>
          </w:p>
          <w:p w:rsidR="00EE3A11" w:rsidRPr="00E849D2" w:rsidP="000C3B6C" w14:paraId="554C54BA" w14:textId="77777777">
            <w:pPr>
              <w:rPr>
                <w:lang w:val="fr-FR"/>
              </w:rPr>
            </w:pPr>
            <w:r w:rsidRPr="00E849D2">
              <w:rPr>
                <w:lang w:val="fr-FR"/>
              </w:rPr>
              <w:t>Fax: +(256) 4 1428 6123</w:t>
            </w:r>
          </w:p>
          <w:p w:rsidR="00EE3A11" w:rsidRPr="00E849D2" w:rsidP="000C3B6C" w14:paraId="6C5B49C5" w14:textId="77777777">
            <w:pPr>
              <w:rPr>
                <w:lang w:val="fr-FR"/>
              </w:rPr>
            </w:pPr>
            <w:r w:rsidRPr="00E849D2">
              <w:rPr>
                <w:lang w:val="fr-FR"/>
              </w:rPr>
              <w:t xml:space="preserve">E-mail: </w:t>
            </w:r>
            <w:hyperlink r:id="rId6" w:history="1">
              <w:r w:rsidRPr="00E849D2">
                <w:rPr>
                  <w:color w:val="0000FF"/>
                  <w:u w:val="single"/>
                  <w:lang w:val="fr-FR"/>
                </w:rPr>
                <w:t>info@unbs.go.ug</w:t>
              </w:r>
            </w:hyperlink>
          </w:p>
          <w:p w:rsidR="00EE3A11" w:rsidRPr="00C379C8" w:rsidP="000C3B6C" w14:paraId="052A017B" w14:textId="77777777">
            <w:pPr>
              <w:spacing w:after="120"/>
            </w:pPr>
            <w:r w:rsidRPr="00C379C8">
              <w:t xml:space="preserve">Website: </w:t>
            </w:r>
            <w:hyperlink r:id="rId7" w:tgtFrame="_blank" w:history="1">
              <w:r w:rsidRPr="00C379C8">
                <w:rPr>
                  <w:color w:val="0000FF"/>
                  <w:u w:val="single"/>
                </w:rPr>
                <w:t>https://www.unbs.go.ug</w:t>
              </w:r>
            </w:hyperlink>
          </w:p>
        </w:tc>
      </w:tr>
      <w:tr w14:paraId="42805AFA" w14:textId="77777777" w:rsidTr="00DB13FE">
        <w:tblPrEx>
          <w:tblW w:w="5000" w:type="pct"/>
          <w:tblLayout w:type="fixed"/>
          <w:tblLook w:val="0000"/>
        </w:tblPrEx>
        <w:tc>
          <w:tcPr>
            <w:tcW w:w="607" w:type="dxa"/>
          </w:tcPr>
          <w:p w:rsidR="00F85C99" w:rsidRPr="002F6A28" w:rsidP="002F6A28" w14:paraId="65AD07FA" w14:textId="77777777">
            <w:pPr>
              <w:spacing w:before="120" w:after="120"/>
              <w:jc w:val="left"/>
              <w:rPr>
                <w:b/>
              </w:rPr>
            </w:pPr>
            <w:r w:rsidRPr="002F6A28">
              <w:rPr>
                <w:b/>
              </w:rPr>
              <w:t>3.</w:t>
            </w:r>
          </w:p>
        </w:tc>
        <w:tc>
          <w:tcPr>
            <w:tcW w:w="8373" w:type="dxa"/>
          </w:tcPr>
          <w:p w:rsidR="00F85C99" w:rsidRPr="0058336F" w:rsidP="002F6A28" w14:paraId="3A17EA3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EB2D841" w14:textId="77777777" w:rsidTr="00DB13FE">
        <w:tblPrEx>
          <w:tblW w:w="5000" w:type="pct"/>
          <w:tblLayout w:type="fixed"/>
          <w:tblLook w:val="0000"/>
        </w:tblPrEx>
        <w:tc>
          <w:tcPr>
            <w:tcW w:w="607" w:type="dxa"/>
          </w:tcPr>
          <w:p w:rsidR="00F85C99" w:rsidRPr="002F6A28" w:rsidP="002F6A28" w14:paraId="512F085A" w14:textId="77777777">
            <w:pPr>
              <w:spacing w:before="120" w:after="120"/>
              <w:jc w:val="left"/>
            </w:pPr>
            <w:r w:rsidRPr="002F6A28">
              <w:rPr>
                <w:b/>
              </w:rPr>
              <w:t>4.</w:t>
            </w:r>
          </w:p>
        </w:tc>
        <w:tc>
          <w:tcPr>
            <w:tcW w:w="8373" w:type="dxa"/>
          </w:tcPr>
          <w:p w:rsidR="00F85C99" w:rsidRPr="002F6A28" w:rsidP="002F6A28" w14:paraId="1460553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ESSENTIAL OILS AND RESINOIDS; PERFUMERY, COSMETIC OR TOILET PREPARATIONS (HS code(s): 33); Cosmetics. Toiletries (ICS code(s): 71.100.70); Cosmetic products</w:t>
            </w:r>
          </w:p>
        </w:tc>
      </w:tr>
      <w:tr w14:paraId="32C4E26D" w14:textId="77777777" w:rsidTr="00DB13FE">
        <w:tblPrEx>
          <w:tblW w:w="5000" w:type="pct"/>
          <w:tblLayout w:type="fixed"/>
          <w:tblLook w:val="0000"/>
        </w:tblPrEx>
        <w:tc>
          <w:tcPr>
            <w:tcW w:w="607" w:type="dxa"/>
          </w:tcPr>
          <w:p w:rsidR="00F85C99" w:rsidRPr="002F6A28" w:rsidP="002F6A28" w14:paraId="3E1F2050" w14:textId="77777777">
            <w:pPr>
              <w:spacing w:before="120" w:after="120"/>
              <w:jc w:val="left"/>
            </w:pPr>
            <w:r w:rsidRPr="002F6A28">
              <w:rPr>
                <w:b/>
              </w:rPr>
              <w:t>5.</w:t>
            </w:r>
          </w:p>
        </w:tc>
        <w:tc>
          <w:tcPr>
            <w:tcW w:w="8373" w:type="dxa"/>
          </w:tcPr>
          <w:p w:rsidR="00F85C99" w:rsidP="002F6A28" w14:paraId="4B2769B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1524-2:2025, Cosmetics — Safety of cosmetic products ingredients — Part 2: List of substances which cosmetic products must not contain except subject to the restrictions laid down, First Edition; (134 page(s), in English)</w:t>
            </w:r>
          </w:p>
          <w:p w:rsidR="000C3B6C" w:rsidRPr="000C3B6C" w:rsidP="002F6A28" w14:paraId="420F645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45024" w:rsidRPr="00CE6C29" w:rsidP="002F6A28" w14:paraId="6389A67D"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https://members.wto.org/crnattachments/2025/TBT/UGA/25_08011_00_e.pdf</w:t>
              </w:r>
            </w:hyperlink>
          </w:p>
        </w:tc>
      </w:tr>
      <w:tr w14:paraId="4F08399E" w14:textId="77777777" w:rsidTr="00DB13FE">
        <w:tblPrEx>
          <w:tblW w:w="5000" w:type="pct"/>
          <w:tblLayout w:type="fixed"/>
          <w:tblLook w:val="0000"/>
        </w:tblPrEx>
        <w:tc>
          <w:tcPr>
            <w:tcW w:w="607" w:type="dxa"/>
          </w:tcPr>
          <w:p w:rsidR="00F85C99" w:rsidRPr="002F6A28" w:rsidP="002F6A28" w14:paraId="462F4158" w14:textId="77777777">
            <w:pPr>
              <w:spacing w:before="120" w:after="120"/>
              <w:jc w:val="left"/>
              <w:rPr>
                <w:b/>
              </w:rPr>
            </w:pPr>
            <w:r w:rsidRPr="002F6A28">
              <w:rPr>
                <w:b/>
              </w:rPr>
              <w:t>6.</w:t>
            </w:r>
          </w:p>
        </w:tc>
        <w:tc>
          <w:tcPr>
            <w:tcW w:w="8373" w:type="dxa"/>
          </w:tcPr>
          <w:p w:rsidR="00F85C99" w:rsidRPr="002F6A28" w:rsidP="002F6A28" w14:paraId="1DEAAD54" w14:textId="77777777">
            <w:pPr>
              <w:spacing w:before="120" w:after="120"/>
              <w:rPr>
                <w:b/>
              </w:rPr>
            </w:pPr>
            <w:r w:rsidRPr="002F6A28">
              <w:rPr>
                <w:b/>
              </w:rPr>
              <w:t>Description of content:</w:t>
            </w:r>
            <w:r w:rsidRPr="00C379C8" w:rsidR="00FE448B">
              <w:t xml:space="preserve"> This Draft African Standard specifies list of substances which cosmetic products must not contain except subject to the restrictions laid down. This draft standard does not apply to medicinal products, medical devices or biocidal products.</w:t>
            </w:r>
          </w:p>
        </w:tc>
      </w:tr>
      <w:tr w14:paraId="600CF7CB" w14:textId="77777777" w:rsidTr="00DB13FE">
        <w:tblPrEx>
          <w:tblW w:w="5000" w:type="pct"/>
          <w:tblLayout w:type="fixed"/>
          <w:tblLook w:val="0000"/>
        </w:tblPrEx>
        <w:tc>
          <w:tcPr>
            <w:tcW w:w="607" w:type="dxa"/>
          </w:tcPr>
          <w:p w:rsidR="00F85C99" w:rsidRPr="002F6A28" w:rsidP="002F6A28" w14:paraId="099754E4" w14:textId="77777777">
            <w:pPr>
              <w:spacing w:before="120" w:after="120"/>
              <w:jc w:val="left"/>
              <w:rPr>
                <w:b/>
              </w:rPr>
            </w:pPr>
            <w:r w:rsidRPr="002F6A28">
              <w:rPr>
                <w:b/>
              </w:rPr>
              <w:t>7.</w:t>
            </w:r>
          </w:p>
        </w:tc>
        <w:tc>
          <w:tcPr>
            <w:tcW w:w="8373" w:type="dxa"/>
          </w:tcPr>
          <w:p w:rsidR="00F85C99" w:rsidRPr="002F6A28" w:rsidP="002F6A28" w14:paraId="0DA0774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Harmonization; Reducing trade barriers and facilitating trade</w:t>
            </w:r>
          </w:p>
        </w:tc>
      </w:tr>
      <w:tr w14:paraId="43ABFC2D" w14:textId="77777777" w:rsidTr="00DB13FE">
        <w:tblPrEx>
          <w:tblW w:w="5000" w:type="pct"/>
          <w:tblLayout w:type="fixed"/>
          <w:tblLook w:val="0000"/>
        </w:tblPrEx>
        <w:tc>
          <w:tcPr>
            <w:tcW w:w="607" w:type="dxa"/>
          </w:tcPr>
          <w:p w:rsidR="00F85C99" w:rsidRPr="002F6A28" w:rsidP="00E849D2" w14:paraId="6C8B2380" w14:textId="77777777">
            <w:pPr>
              <w:keepNext/>
              <w:keepLines/>
              <w:spacing w:before="120" w:after="120"/>
              <w:jc w:val="left"/>
              <w:rPr>
                <w:b/>
              </w:rPr>
            </w:pPr>
            <w:r w:rsidRPr="002F6A28">
              <w:rPr>
                <w:b/>
              </w:rPr>
              <w:t>8.</w:t>
            </w:r>
          </w:p>
        </w:tc>
        <w:tc>
          <w:tcPr>
            <w:tcW w:w="8373" w:type="dxa"/>
          </w:tcPr>
          <w:p w:rsidR="000C3B6C" w:rsidRPr="00EC00D2" w:rsidP="00E849D2" w14:paraId="30DDCFE6" w14:textId="77777777">
            <w:pPr>
              <w:keepNext/>
              <w:keepLines/>
              <w:spacing w:before="120" w:after="120"/>
              <w:rPr>
                <w:bCs/>
              </w:rPr>
            </w:pPr>
            <w:r w:rsidRPr="002F6A28">
              <w:rPr>
                <w:b/>
              </w:rPr>
              <w:t>Relevant documents:</w:t>
            </w:r>
            <w:r w:rsidRPr="002F6A28" w:rsidR="00EE3A11">
              <w:t xml:space="preserve"> </w:t>
            </w:r>
          </w:p>
          <w:p w:rsidR="00EE3A11" w:rsidRPr="002F6A28" w:rsidP="00E849D2" w14:paraId="487D81B2" w14:textId="77777777">
            <w:pPr>
              <w:keepNext/>
              <w:keepLines/>
              <w:numPr>
                <w:ilvl w:val="0"/>
                <w:numId w:val="16"/>
              </w:numPr>
              <w:spacing w:before="120" w:after="120"/>
            </w:pPr>
            <w:r w:rsidRPr="002F6A28">
              <w:t>EAS 377-2: 2022, Cosmetic and cosmetic products — Part 2: List of substances which cosmetic products must not contain except subject to the restrictions laid down</w:t>
            </w:r>
          </w:p>
          <w:p w:rsidR="00EE3A11" w:rsidRPr="002F6A28" w:rsidP="00E849D2" w14:paraId="11E56D06" w14:textId="77777777">
            <w:pPr>
              <w:keepNext/>
              <w:keepLines/>
              <w:numPr>
                <w:ilvl w:val="0"/>
                <w:numId w:val="16"/>
              </w:numPr>
              <w:spacing w:before="120" w:after="120"/>
            </w:pPr>
            <w:r w:rsidRPr="002F6A28">
              <w:t>Commission Regulation (EU) 2022/135 of 31 January 2022 amending Regulation (EC) No 1223/2009 of the European Parliament and of the Council as regards the use of Methyl-N-</w:t>
            </w:r>
            <w:r w:rsidRPr="002F6A28">
              <w:t>methylanthranilate</w:t>
            </w:r>
            <w:r w:rsidRPr="002F6A28">
              <w:t xml:space="preserve"> in cosmetic products</w:t>
            </w:r>
          </w:p>
          <w:p w:rsidR="00EE3A11" w:rsidRPr="002F6A28" w:rsidP="00E849D2" w14:paraId="29942D1D" w14:textId="77777777">
            <w:pPr>
              <w:keepNext/>
              <w:keepLines/>
              <w:numPr>
                <w:ilvl w:val="0"/>
                <w:numId w:val="16"/>
              </w:numPr>
              <w:spacing w:before="120" w:after="120"/>
            </w:pPr>
            <w:r w:rsidRPr="002F6A28">
              <w:t>Commission Regulation (EU) 2021/1902 of 29 October 2021 amending Annexes II, III and V to Regulation (EC) No 1223/2009 of the European Parliament and of the Council as regards the use in cosmetic products of certain substances classified as carcinogenic, mutagenic or toxic for reproduction</w:t>
            </w:r>
          </w:p>
          <w:p w:rsidR="00EE3A11" w:rsidRPr="002F6A28" w:rsidP="00E849D2" w14:paraId="34937246" w14:textId="77777777">
            <w:pPr>
              <w:keepNext/>
              <w:keepLines/>
              <w:numPr>
                <w:ilvl w:val="0"/>
                <w:numId w:val="16"/>
              </w:numPr>
              <w:spacing w:before="120" w:after="120"/>
            </w:pPr>
            <w:r w:rsidRPr="002F6A28">
              <w:t>Commission Regulation (EU) 2021/1099 of 5 July 2021 amending Annexes II and III to Regulation (EC) No 1223/2009 of the European Parliament and of the Council on cosmetic products</w:t>
            </w:r>
          </w:p>
          <w:p w:rsidR="00EE3A11" w:rsidRPr="002F6A28" w:rsidP="00E849D2" w14:paraId="1793BEE0" w14:textId="77777777">
            <w:pPr>
              <w:keepNext/>
              <w:keepLines/>
              <w:numPr>
                <w:ilvl w:val="0"/>
                <w:numId w:val="16"/>
              </w:numPr>
              <w:spacing w:before="120" w:after="120"/>
            </w:pPr>
            <w:r w:rsidRPr="002F6A28">
              <w:t>Commission Regulation (EU) 2021/850 of 26 May 2021 amending and correcting Annexes II and amending Annexes III, IV and VI</w:t>
            </w:r>
          </w:p>
          <w:p w:rsidR="00EE3A11" w:rsidRPr="002F6A28" w:rsidP="00E849D2" w14:paraId="1A0E49E1" w14:textId="77777777">
            <w:pPr>
              <w:keepNext/>
              <w:keepLines/>
              <w:numPr>
                <w:ilvl w:val="0"/>
                <w:numId w:val="16"/>
              </w:numPr>
              <w:spacing w:before="120" w:after="120"/>
            </w:pPr>
            <w:r w:rsidRPr="002F6A28">
              <w:t>Corrigendum to Commission Regulation (EU) 2021/1099 of 5 July 2021 amending Annexes II and III to Regulation (EC) No 1223/2009 of the European Parliament and of the Council on cosmetic products</w:t>
            </w:r>
          </w:p>
          <w:p w:rsidR="00EE3A11" w:rsidRPr="002F6A28" w:rsidP="00E849D2" w14:paraId="3135008D" w14:textId="77777777">
            <w:pPr>
              <w:keepNext/>
              <w:keepLines/>
              <w:numPr>
                <w:ilvl w:val="0"/>
                <w:numId w:val="16"/>
              </w:numPr>
              <w:spacing w:before="120" w:after="120"/>
            </w:pPr>
            <w:r w:rsidRPr="002F6A28">
              <w:t>Corrigendum to Commission Regulation (EU) 2021/850 of 26 May 2021 amending and correcting Annex II and amending Annexes III, IV and VI to Regulation (EC) No 1223/2009 of the European Parliament and of the Council on cosmetic products</w:t>
            </w:r>
          </w:p>
          <w:p w:rsidR="00EE3A11" w:rsidRPr="002F6A28" w:rsidP="00E849D2" w14:paraId="5962E375" w14:textId="77777777">
            <w:pPr>
              <w:keepNext/>
              <w:keepLines/>
              <w:numPr>
                <w:ilvl w:val="0"/>
                <w:numId w:val="16"/>
              </w:numPr>
              <w:spacing w:before="120" w:after="120"/>
            </w:pPr>
            <w:r w:rsidRPr="002F6A28">
              <w:t>Corrigendum to Commission Regulation (EU) 2020/1683 of 12 November 2020 amending Annexes II and III</w:t>
            </w:r>
          </w:p>
          <w:p w:rsidR="00EE3A11" w:rsidRPr="002F6A28" w:rsidP="00E849D2" w14:paraId="41BCEF39" w14:textId="77777777">
            <w:pPr>
              <w:keepNext/>
              <w:keepLines/>
              <w:numPr>
                <w:ilvl w:val="0"/>
                <w:numId w:val="16"/>
              </w:numPr>
              <w:spacing w:before="120" w:after="120"/>
            </w:pPr>
            <w:r w:rsidRPr="002F6A28">
              <w:t>Commission Regulation (EU) 2020/1683 of 12 November 2020 amending Annexes II and III 4. Corrigendum to Commission Regulation (EU) 2019/1966 of 27 November 2019 amending and correcting Annexes II, III and V</w:t>
            </w:r>
          </w:p>
          <w:p w:rsidR="00EE3A11" w:rsidRPr="002F6A28" w:rsidP="00E849D2" w14:paraId="083230E2" w14:textId="77777777">
            <w:pPr>
              <w:keepNext/>
              <w:keepLines/>
              <w:numPr>
                <w:ilvl w:val="0"/>
                <w:numId w:val="16"/>
              </w:numPr>
              <w:spacing w:before="120" w:after="120"/>
            </w:pPr>
            <w:r w:rsidRPr="002F6A28">
              <w:t>Commission Regulation (EU) 2019/1966 of 27 November 2019 amending Annexes II, III and V</w:t>
            </w:r>
          </w:p>
          <w:p w:rsidR="00EE3A11" w:rsidRPr="002F6A28" w:rsidP="00E849D2" w14:paraId="0889F30C" w14:textId="77777777">
            <w:pPr>
              <w:keepNext/>
              <w:keepLines/>
              <w:numPr>
                <w:ilvl w:val="0"/>
                <w:numId w:val="16"/>
              </w:numPr>
              <w:spacing w:before="120" w:after="120"/>
            </w:pPr>
            <w:r w:rsidRPr="002F6A28">
              <w:t>Commission Regulation (EU) 2019/831 of 22 May 2019 amending Annexes II, III and V</w:t>
            </w:r>
          </w:p>
          <w:p w:rsidR="00EE3A11" w:rsidRPr="002F6A28" w:rsidP="00E849D2" w14:paraId="2F3DB587" w14:textId="77777777">
            <w:pPr>
              <w:keepNext/>
              <w:keepLines/>
              <w:numPr>
                <w:ilvl w:val="0"/>
                <w:numId w:val="16"/>
              </w:numPr>
              <w:spacing w:before="120" w:after="120"/>
            </w:pPr>
            <w:r w:rsidRPr="002F6A28">
              <w:t>Commission Regulation (EU) 2019/681 of 30 April 2019 amending Annex II</w:t>
            </w:r>
          </w:p>
          <w:p w:rsidR="00EE3A11" w:rsidRPr="002F6A28" w:rsidP="00E849D2" w14:paraId="6D69CF49" w14:textId="77777777">
            <w:pPr>
              <w:keepNext/>
              <w:keepLines/>
              <w:numPr>
                <w:ilvl w:val="0"/>
                <w:numId w:val="16"/>
              </w:numPr>
              <w:spacing w:before="120" w:after="120"/>
            </w:pPr>
            <w:r w:rsidRPr="002F6A28">
              <w:t>Corrigendum to Commission Regulation (EU) 2018/978 of 9 July 2018 amending Annexes II and III</w:t>
            </w:r>
          </w:p>
          <w:p w:rsidR="00EE3A11" w:rsidRPr="002F6A28" w:rsidP="00E849D2" w14:paraId="0F421C28" w14:textId="77777777">
            <w:pPr>
              <w:keepNext/>
              <w:keepLines/>
              <w:numPr>
                <w:ilvl w:val="0"/>
                <w:numId w:val="16"/>
              </w:numPr>
              <w:spacing w:before="120" w:after="120"/>
            </w:pPr>
            <w:r w:rsidRPr="002F6A28">
              <w:t>Commission Regulation (EU) 2018/978 of 9 July 2018 amending Annexes II and III</w:t>
            </w:r>
          </w:p>
          <w:p w:rsidR="00EE3A11" w:rsidRPr="002F6A28" w:rsidP="00E849D2" w14:paraId="763EEF16" w14:textId="77777777">
            <w:pPr>
              <w:keepNext/>
              <w:keepLines/>
              <w:numPr>
                <w:ilvl w:val="0"/>
                <w:numId w:val="16"/>
              </w:numPr>
              <w:spacing w:before="120" w:after="120"/>
            </w:pPr>
            <w:r w:rsidRPr="002F6A28">
              <w:t>Commission Regulation (EU) 2017/1410 of 2 August amending Annexes II and III</w:t>
            </w:r>
          </w:p>
          <w:p w:rsidR="00EE3A11" w:rsidRPr="002F6A28" w:rsidP="00E849D2" w14:paraId="676726E9" w14:textId="77777777">
            <w:pPr>
              <w:keepNext/>
              <w:keepLines/>
              <w:numPr>
                <w:ilvl w:val="0"/>
                <w:numId w:val="16"/>
              </w:numPr>
              <w:spacing w:before="120" w:after="120"/>
            </w:pPr>
            <w:r w:rsidRPr="002F6A28">
              <w:t>Commission Regulation (EU) 2015/1298 of 28 July amending Annexes II and VI</w:t>
            </w:r>
          </w:p>
          <w:p w:rsidR="00EE3A11" w:rsidRPr="002F6A28" w:rsidP="00E849D2" w14:paraId="7B4CA5A9" w14:textId="77777777">
            <w:pPr>
              <w:keepNext/>
              <w:keepLines/>
              <w:numPr>
                <w:ilvl w:val="0"/>
                <w:numId w:val="16"/>
              </w:numPr>
              <w:spacing w:before="120" w:after="120"/>
            </w:pPr>
            <w:r w:rsidRPr="002F6A28">
              <w:t>Commission Regulation (EU) No 358/2014 of 9 April 2014 amending annexes II and V</w:t>
            </w:r>
          </w:p>
          <w:p w:rsidR="00EE3A11" w:rsidRPr="002F6A28" w:rsidP="00E849D2" w14:paraId="467C4F9C" w14:textId="77777777">
            <w:pPr>
              <w:keepNext/>
              <w:keepLines/>
              <w:numPr>
                <w:ilvl w:val="0"/>
                <w:numId w:val="16"/>
              </w:numPr>
              <w:spacing w:before="120" w:after="120"/>
            </w:pPr>
            <w:r w:rsidRPr="002F6A28">
              <w:t>Commission Regulation (EU) No 658/2013 of 10 July 2013 amending Annexes II and III</w:t>
            </w:r>
          </w:p>
          <w:p w:rsidR="00EE3A11" w:rsidRPr="002F6A28" w:rsidP="00E849D2" w14:paraId="2A070065" w14:textId="77777777">
            <w:pPr>
              <w:keepNext/>
              <w:keepLines/>
              <w:numPr>
                <w:ilvl w:val="0"/>
                <w:numId w:val="16"/>
              </w:numPr>
              <w:spacing w:before="120" w:after="120"/>
            </w:pPr>
            <w:r w:rsidRPr="002F6A28">
              <w:t>Commission Regulation (EU) No 344/2013 of 4 April 2013 amending Annexes</w:t>
            </w:r>
          </w:p>
          <w:p w:rsidR="00EE3A11" w:rsidRPr="002F6A28" w:rsidP="00E849D2" w14:paraId="69A6EBAB" w14:textId="77777777">
            <w:pPr>
              <w:keepNext/>
              <w:keepLines/>
              <w:numPr>
                <w:ilvl w:val="0"/>
                <w:numId w:val="16"/>
              </w:numPr>
              <w:spacing w:before="120" w:after="120"/>
            </w:pPr>
            <w:r w:rsidRPr="002F6A28">
              <w:t xml:space="preserve">Regulation (EC) No. 1223/2009 of the European Parliament and of the Council of 30th November 2009 on cosmetic products. </w:t>
            </w:r>
            <w:hyperlink r:id="rId9" w:tgtFrame="_blank" w:history="1">
              <w:r w:rsidRPr="002F6A28">
                <w:rPr>
                  <w:color w:val="0000FF"/>
                  <w:u w:val="single"/>
                </w:rPr>
                <w:t>http://data.europa.eu/eli/reg/2009/1223</w:t>
              </w:r>
            </w:hyperlink>
          </w:p>
        </w:tc>
      </w:tr>
      <w:tr w14:paraId="58F6D11C" w14:textId="77777777" w:rsidTr="00DB13FE">
        <w:tblPrEx>
          <w:tblW w:w="5000" w:type="pct"/>
          <w:tblLayout w:type="fixed"/>
          <w:tblLook w:val="0000"/>
        </w:tblPrEx>
        <w:tc>
          <w:tcPr>
            <w:tcW w:w="607" w:type="dxa"/>
          </w:tcPr>
          <w:p w:rsidR="00EE3A11" w:rsidRPr="002F6A28" w:rsidP="002F6A28" w14:paraId="37F62A42" w14:textId="77777777">
            <w:pPr>
              <w:spacing w:before="120" w:after="120"/>
              <w:jc w:val="left"/>
              <w:rPr>
                <w:b/>
              </w:rPr>
            </w:pPr>
            <w:r w:rsidRPr="002F6A28">
              <w:rPr>
                <w:b/>
              </w:rPr>
              <w:t>9.</w:t>
            </w:r>
          </w:p>
        </w:tc>
        <w:tc>
          <w:tcPr>
            <w:tcW w:w="8373" w:type="dxa"/>
          </w:tcPr>
          <w:p w:rsidR="00EE3A11" w:rsidRPr="002F6A28" w:rsidP="008953C4" w14:paraId="79BFECA1" w14:textId="77777777">
            <w:pPr>
              <w:spacing w:before="120" w:after="120"/>
            </w:pPr>
            <w:r w:rsidRPr="002F6A28">
              <w:rPr>
                <w:b/>
              </w:rPr>
              <w:t>Proposed date of adoption:</w:t>
            </w:r>
            <w:r w:rsidRPr="00C379C8">
              <w:t xml:space="preserve"> To be determined</w:t>
            </w:r>
          </w:p>
          <w:p w:rsidR="00EE3A11" w:rsidRPr="002F6A28" w:rsidP="008953C4" w14:paraId="52E5E7B4" w14:textId="77777777">
            <w:pPr>
              <w:spacing w:after="120"/>
            </w:pPr>
            <w:r w:rsidRPr="002F6A28">
              <w:rPr>
                <w:b/>
              </w:rPr>
              <w:t>Proposed date of entry into force:</w:t>
            </w:r>
            <w:r w:rsidRPr="00C379C8">
              <w:t xml:space="preserve"> To be determined</w:t>
            </w:r>
          </w:p>
        </w:tc>
      </w:tr>
      <w:tr w14:paraId="53C66E79" w14:textId="77777777" w:rsidTr="00DB13FE">
        <w:tblPrEx>
          <w:tblW w:w="5000" w:type="pct"/>
          <w:tblLayout w:type="fixed"/>
          <w:tblLook w:val="0000"/>
        </w:tblPrEx>
        <w:tc>
          <w:tcPr>
            <w:tcW w:w="607" w:type="dxa"/>
            <w:tcBorders>
              <w:bottom w:val="double" w:sz="4" w:space="0" w:color="auto"/>
            </w:tcBorders>
          </w:tcPr>
          <w:p w:rsidR="00F85C99" w:rsidRPr="002F6A28" w:rsidP="002F6A28" w14:paraId="0FC10E8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56B4A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5CFDDA" w14:textId="77777777">
            <w:pPr>
              <w:spacing w:before="120" w:after="120"/>
              <w:rPr>
                <w:bCs/>
              </w:rPr>
            </w:pPr>
            <w:r w:rsidRPr="002F6A28">
              <w:rPr>
                <w:b/>
              </w:rPr>
              <w:t>Final date for comments:</w:t>
            </w:r>
            <w:r w:rsidRPr="00C379C8" w:rsidR="00EE3A11">
              <w:t xml:space="preserve"> 17 January 2026</w:t>
            </w:r>
          </w:p>
          <w:p w:rsidR="000C3B6C" w:rsidRPr="00E3324D" w:rsidP="000C3B6C" w14:paraId="7B835AD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941420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78FB314" w14:textId="77777777">
            <w:r w:rsidRPr="00CE6C29">
              <w:t>Uganda National Bureau of Standards</w:t>
            </w:r>
          </w:p>
          <w:p w:rsidR="00CE6C29" w:rsidRPr="00CE6C29" w:rsidP="000C3B6C" w14:paraId="3ED5F5AF" w14:textId="77777777">
            <w:r w:rsidRPr="00CE6C29">
              <w:t xml:space="preserve">Plot 2-12 </w:t>
            </w:r>
            <w:r w:rsidRPr="00CE6C29">
              <w:t>ByPass</w:t>
            </w:r>
            <w:r w:rsidRPr="00CE6C29">
              <w:t xml:space="preserve"> Link, Bweyogerere Industrial and Business Park</w:t>
            </w:r>
          </w:p>
          <w:p w:rsidR="00CE6C29" w:rsidRPr="00E849D2" w:rsidP="000C3B6C" w14:paraId="313F183C" w14:textId="77777777">
            <w:pPr>
              <w:rPr>
                <w:lang w:val="es-ES"/>
              </w:rPr>
            </w:pPr>
            <w:r w:rsidRPr="00E849D2">
              <w:rPr>
                <w:lang w:val="es-ES"/>
              </w:rPr>
              <w:t>P.O. Box 6329</w:t>
            </w:r>
          </w:p>
          <w:p w:rsidR="00CE6C29" w:rsidRPr="00E849D2" w:rsidP="000C3B6C" w14:paraId="5C919195" w14:textId="77777777">
            <w:pPr>
              <w:rPr>
                <w:lang w:val="es-ES"/>
              </w:rPr>
            </w:pPr>
            <w:r w:rsidRPr="00E849D2">
              <w:rPr>
                <w:lang w:val="es-ES"/>
              </w:rPr>
              <w:t>Kampala, Uganda</w:t>
            </w:r>
          </w:p>
          <w:p w:rsidR="00CE6C29" w:rsidRPr="00E849D2" w:rsidP="000C3B6C" w14:paraId="578AEE86" w14:textId="77777777">
            <w:pPr>
              <w:rPr>
                <w:lang w:val="es-ES"/>
              </w:rPr>
            </w:pPr>
            <w:r w:rsidRPr="00E849D2">
              <w:rPr>
                <w:lang w:val="es-ES"/>
              </w:rPr>
              <w:t>Tel: +(256) 4 1733 3250/1/2</w:t>
            </w:r>
          </w:p>
          <w:p w:rsidR="00CE6C29" w:rsidRPr="00E849D2" w:rsidP="000C3B6C" w14:paraId="07ED6C04" w14:textId="77777777">
            <w:pPr>
              <w:rPr>
                <w:lang w:val="fr-FR"/>
              </w:rPr>
            </w:pPr>
            <w:r w:rsidRPr="00E849D2">
              <w:rPr>
                <w:lang w:val="fr-FR"/>
              </w:rPr>
              <w:t>Fax: +(256) 4 1428 6123</w:t>
            </w:r>
          </w:p>
          <w:p w:rsidR="00CE6C29" w:rsidRPr="00E849D2" w:rsidP="000C3B6C" w14:paraId="3A55870E" w14:textId="77777777">
            <w:pPr>
              <w:rPr>
                <w:lang w:val="fr-FR"/>
              </w:rPr>
            </w:pPr>
            <w:r w:rsidRPr="00E849D2">
              <w:rPr>
                <w:lang w:val="fr-FR"/>
              </w:rPr>
              <w:t xml:space="preserve">E-mail: </w:t>
            </w:r>
            <w:hyperlink r:id="rId6" w:history="1">
              <w:r w:rsidRPr="00E849D2">
                <w:rPr>
                  <w:color w:val="0000FF"/>
                  <w:u w:val="single"/>
                  <w:lang w:val="fr-FR"/>
                </w:rPr>
                <w:t>info@unbs.go.ug</w:t>
              </w:r>
            </w:hyperlink>
          </w:p>
          <w:p w:rsidR="00CE6C29" w:rsidRPr="00CE6C29" w:rsidP="000C3B6C" w14:paraId="7E2B075D"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7E89032D"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76AF9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183B3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EB190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767465" w14:textId="77777777">
    <w:pPr>
      <w:pStyle w:val="Header"/>
      <w:pBdr>
        <w:bottom w:val="single" w:sz="4" w:space="1" w:color="auto"/>
      </w:pBdr>
      <w:tabs>
        <w:tab w:val="clear" w:pos="4513"/>
        <w:tab w:val="clear" w:pos="9027"/>
      </w:tabs>
      <w:jc w:val="center"/>
    </w:pPr>
    <w:r w:rsidRPr="002F6A28">
      <w:t>tbtSymbol</w:t>
    </w:r>
  </w:p>
  <w:p w:rsidR="009239F7" w:rsidRPr="002F6A28" w:rsidP="009239F7" w14:paraId="275C0901" w14:textId="77777777">
    <w:pPr>
      <w:pStyle w:val="Header"/>
      <w:pBdr>
        <w:bottom w:val="single" w:sz="4" w:space="1" w:color="auto"/>
      </w:pBdr>
      <w:tabs>
        <w:tab w:val="clear" w:pos="4513"/>
        <w:tab w:val="clear" w:pos="9027"/>
      </w:tabs>
      <w:jc w:val="center"/>
    </w:pPr>
  </w:p>
  <w:p w:rsidR="009239F7" w:rsidRPr="002F6A28" w:rsidP="009239F7" w14:paraId="10D23BB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489DF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596C04" w14:textId="77777777">
    <w:pPr>
      <w:pStyle w:val="Header"/>
      <w:pBdr>
        <w:bottom w:val="single" w:sz="4" w:space="1" w:color="auto"/>
      </w:pBdr>
      <w:tabs>
        <w:tab w:val="clear" w:pos="4513"/>
        <w:tab w:val="clear" w:pos="9027"/>
      </w:tabs>
      <w:jc w:val="center"/>
    </w:pPr>
    <w:bookmarkStart w:id="0" w:name="spsSymbolHeader"/>
    <w:r w:rsidRPr="002F6A28">
      <w:t>G/TBT/N/UGA/2267</w:t>
    </w:r>
    <w:bookmarkEnd w:id="0"/>
  </w:p>
  <w:p w:rsidR="009239F7" w:rsidRPr="002F6A28" w:rsidP="009239F7" w14:paraId="4C91A208" w14:textId="77777777">
    <w:pPr>
      <w:pStyle w:val="Header"/>
      <w:pBdr>
        <w:bottom w:val="single" w:sz="4" w:space="1" w:color="auto"/>
      </w:pBdr>
      <w:tabs>
        <w:tab w:val="clear" w:pos="4513"/>
        <w:tab w:val="clear" w:pos="9027"/>
      </w:tabs>
      <w:jc w:val="center"/>
    </w:pPr>
  </w:p>
  <w:p w:rsidR="009239F7" w:rsidRPr="002F6A28" w:rsidP="009239F7" w14:paraId="0A01D8D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3E7571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CFD78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F69686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9D61425" w14:textId="77777777">
          <w:pPr>
            <w:jc w:val="right"/>
            <w:rPr>
              <w:b/>
              <w:color w:val="FF0000"/>
              <w:szCs w:val="16"/>
            </w:rPr>
          </w:pPr>
        </w:p>
      </w:tc>
    </w:tr>
    <w:bookmarkEnd w:id="1"/>
    <w:tr w14:paraId="23C117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48B910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47D4F3" w14:textId="77777777">
          <w:pPr>
            <w:jc w:val="right"/>
            <w:rPr>
              <w:b/>
              <w:szCs w:val="16"/>
            </w:rPr>
          </w:pPr>
        </w:p>
      </w:tc>
    </w:tr>
    <w:tr w14:paraId="75102F9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1A08D2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53CDEF" w14:textId="77777777">
          <w:pPr>
            <w:jc w:val="right"/>
            <w:rPr>
              <w:b/>
              <w:szCs w:val="16"/>
            </w:rPr>
          </w:pPr>
          <w:bookmarkStart w:id="2" w:name="bmkSymbols"/>
          <w:r w:rsidRPr="002F6A28">
            <w:rPr>
              <w:b/>
              <w:szCs w:val="16"/>
            </w:rPr>
            <w:t>G/TBT/N/UGA/2267</w:t>
          </w:r>
          <w:bookmarkEnd w:id="2"/>
        </w:p>
      </w:tc>
    </w:tr>
    <w:tr w14:paraId="24E16E0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FE0DDF" w14:textId="77777777"/>
      </w:tc>
      <w:tc>
        <w:tcPr>
          <w:tcW w:w="5448" w:type="dxa"/>
          <w:gridSpan w:val="2"/>
          <w:shd w:val="clear" w:color="auto" w:fill="FFFFFF"/>
          <w:tcMar>
            <w:left w:w="108" w:type="dxa"/>
            <w:right w:w="108" w:type="dxa"/>
          </w:tcMar>
          <w:vAlign w:val="center"/>
        </w:tcPr>
        <w:p w:rsidR="00ED54E0" w:rsidRPr="009239F7" w:rsidP="00B801E9" w14:paraId="1566D40B" w14:textId="77777777">
          <w:pPr>
            <w:jc w:val="right"/>
            <w:rPr>
              <w:szCs w:val="16"/>
            </w:rPr>
          </w:pPr>
          <w:bookmarkStart w:id="3" w:name="spsDateDistribution"/>
          <w:bookmarkStart w:id="4" w:name="bmkDate"/>
          <w:r w:rsidRPr="009239F7">
            <w:rPr>
              <w:szCs w:val="16"/>
            </w:rPr>
            <w:t>18 November 2025</w:t>
          </w:r>
          <w:bookmarkEnd w:id="3"/>
          <w:bookmarkEnd w:id="4"/>
        </w:p>
      </w:tc>
    </w:tr>
    <w:tr w14:paraId="2F36D3E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747000B" w14:textId="77777777">
          <w:pPr>
            <w:jc w:val="left"/>
            <w:rPr>
              <w:b/>
            </w:rPr>
          </w:pPr>
          <w:bookmarkStart w:id="5" w:name="bmkSerial"/>
          <w:r>
            <w:rPr>
              <w:rFonts w:ascii="Verdana" w:eastAsia="Verdana" w:hAnsi="Verdana" w:cs="Verdana"/>
              <w:b w:val="0"/>
              <w:color w:val="FF0000"/>
              <w:sz w:val="18"/>
            </w:rPr>
            <w:t>(25-7649)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9D9AFB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36D657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56CF9D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B9D00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6DB76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8601410">
    <w:abstractNumId w:val="9"/>
  </w:num>
  <w:num w:numId="2" w16cid:durableId="1418405534">
    <w:abstractNumId w:val="7"/>
  </w:num>
  <w:num w:numId="3" w16cid:durableId="864059244">
    <w:abstractNumId w:val="6"/>
  </w:num>
  <w:num w:numId="4" w16cid:durableId="1809786857">
    <w:abstractNumId w:val="5"/>
  </w:num>
  <w:num w:numId="5" w16cid:durableId="908611594">
    <w:abstractNumId w:val="4"/>
  </w:num>
  <w:num w:numId="6" w16cid:durableId="724446967">
    <w:abstractNumId w:val="12"/>
  </w:num>
  <w:num w:numId="7" w16cid:durableId="201333398">
    <w:abstractNumId w:val="11"/>
  </w:num>
  <w:num w:numId="8" w16cid:durableId="1782338269">
    <w:abstractNumId w:val="10"/>
  </w:num>
  <w:num w:numId="9" w16cid:durableId="4122395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9732483">
    <w:abstractNumId w:val="13"/>
  </w:num>
  <w:num w:numId="11" w16cid:durableId="1706982990">
    <w:abstractNumId w:val="8"/>
  </w:num>
  <w:num w:numId="12" w16cid:durableId="813713592">
    <w:abstractNumId w:val="3"/>
  </w:num>
  <w:num w:numId="13" w16cid:durableId="1779059546">
    <w:abstractNumId w:val="2"/>
  </w:num>
  <w:num w:numId="14" w16cid:durableId="1383403667">
    <w:abstractNumId w:val="1"/>
  </w:num>
  <w:num w:numId="15" w16cid:durableId="1009796999">
    <w:abstractNumId w:val="0"/>
  </w:num>
  <w:num w:numId="16" w16cid:durableId="8979775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4C54"/>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3B2A"/>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0CFF"/>
    <w:rsid w:val="00D70F5B"/>
    <w:rsid w:val="00D747AE"/>
    <w:rsid w:val="00D75956"/>
    <w:rsid w:val="00D9226C"/>
    <w:rsid w:val="00DA20BD"/>
    <w:rsid w:val="00DA3F1B"/>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9D2"/>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45024"/>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D3B80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8011_00_e.pdf" TargetMode="External" /><Relationship Id="rId9" Type="http://schemas.openxmlformats.org/officeDocument/2006/relationships/hyperlink" Target="http://data.europa.eu/eli/reg/2009/122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F55ECD5-825B-430C-835D-DDA4937905D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2025-11-18T11:31:00Z</dcterms:created>
  <dcterms:modified xsi:type="dcterms:W3CDTF">2025-11-18T11:41:00Z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