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43C65239" w14:textId="77777777">
      <w:pPr>
        <w:pStyle w:val="Title"/>
        <w:rPr>
          <w:caps w:val="0"/>
          <w:kern w:val="0"/>
        </w:rPr>
      </w:pPr>
      <w:r w:rsidRPr="009D0EBF">
        <w:rPr>
          <w:caps w:val="0"/>
          <w:kern w:val="0"/>
        </w:rPr>
        <w:t>NOTIFICATION</w:t>
      </w:r>
    </w:p>
    <w:p w:rsidR="00D90ADD" w:rsidRPr="009D0EBF" w:rsidP="009D0EBF" w14:paraId="2A4D1E4A" w14:textId="77777777">
      <w:pPr>
        <w:pStyle w:val="Title3"/>
      </w:pPr>
      <w:r w:rsidRPr="009D0EBF">
        <w:t>Revision</w:t>
      </w:r>
    </w:p>
    <w:p w:rsidR="00D90ADD" w:rsidRPr="009D0EBF" w:rsidP="009D0EBF" w14:paraId="6B8FBE98" w14:textId="77777777">
      <w:pPr>
        <w:jc w:val="center"/>
      </w:pPr>
      <w:r w:rsidRPr="009D0EBF">
        <w:t>The following notification is being circulated in accordance with Article 10.6.</w:t>
      </w:r>
    </w:p>
    <w:p w:rsidR="00D90ADD" w:rsidRPr="009D0EBF" w:rsidP="009D0EBF" w14:paraId="048FB287"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6D537266" w14:textId="77777777" w:rsidTr="00A00801">
        <w:tblPrEx>
          <w:tblW w:w="5000" w:type="pct"/>
          <w:tblLayout w:type="fixed"/>
          <w:tblLook w:val="0000"/>
        </w:tblPrEx>
        <w:tc>
          <w:tcPr>
            <w:tcW w:w="338" w:type="pct"/>
            <w:tcBorders>
              <w:top w:val="double" w:sz="4" w:space="0" w:color="auto"/>
            </w:tcBorders>
          </w:tcPr>
          <w:p w:rsidR="004C341F" w:rsidRPr="009D0EBF" w:rsidP="009D0EBF" w14:paraId="17C08856"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503B13EC"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057825EC" w14:textId="77777777">
            <w:pPr>
              <w:spacing w:after="120"/>
            </w:pPr>
            <w:r w:rsidRPr="009D0EBF">
              <w:rPr>
                <w:b/>
              </w:rPr>
              <w:t>If applicable, name of local government involved (Articles 3.2 and 7.2):</w:t>
            </w:r>
            <w:r w:rsidRPr="009D0EBF" w:rsidR="004B48EF">
              <w:t xml:space="preserve"> </w:t>
            </w:r>
          </w:p>
        </w:tc>
      </w:tr>
      <w:tr w14:paraId="645A3DD0" w14:textId="77777777" w:rsidTr="00A00801">
        <w:tblPrEx>
          <w:tblW w:w="5000" w:type="pct"/>
          <w:tblLayout w:type="fixed"/>
          <w:tblLook w:val="0000"/>
        </w:tblPrEx>
        <w:tc>
          <w:tcPr>
            <w:tcW w:w="338" w:type="pct"/>
          </w:tcPr>
          <w:p w:rsidR="004C341F" w:rsidRPr="009D0EBF" w:rsidP="009D0EBF" w14:paraId="35589E94" w14:textId="77777777">
            <w:pPr>
              <w:spacing w:before="120" w:after="120"/>
              <w:jc w:val="center"/>
            </w:pPr>
            <w:r w:rsidRPr="009D0EBF">
              <w:rPr>
                <w:b/>
              </w:rPr>
              <w:t>2.</w:t>
            </w:r>
          </w:p>
        </w:tc>
        <w:tc>
          <w:tcPr>
            <w:tcW w:w="4662" w:type="pct"/>
          </w:tcPr>
          <w:p w:rsidR="004C341F" w:rsidRPr="009D0EBF" w:rsidP="00324BA8" w14:paraId="23C8606B" w14:textId="77777777">
            <w:pPr>
              <w:spacing w:before="120" w:after="120"/>
            </w:pPr>
            <w:r w:rsidRPr="009D0EBF">
              <w:rPr>
                <w:b/>
              </w:rPr>
              <w:t>Agency responsible:</w:t>
            </w:r>
            <w:r w:rsidRPr="009D0EBF" w:rsidR="004B48EF">
              <w:t xml:space="preserve"> </w:t>
            </w:r>
          </w:p>
          <w:p w:rsidR="004B48EF" w:rsidRPr="009D0EBF" w:rsidP="00324BA8" w14:paraId="5927BBBE" w14:textId="77777777">
            <w:pPr>
              <w:spacing w:after="120"/>
            </w:pPr>
            <w:r w:rsidRPr="009D0EBF">
              <w:t>Environmental Protection Agency (EPA)</w:t>
            </w:r>
          </w:p>
        </w:tc>
      </w:tr>
      <w:tr w14:paraId="4273420B" w14:textId="77777777" w:rsidTr="00A00801">
        <w:tblPrEx>
          <w:tblW w:w="5000" w:type="pct"/>
          <w:tblLayout w:type="fixed"/>
          <w:tblLook w:val="0000"/>
        </w:tblPrEx>
        <w:tc>
          <w:tcPr>
            <w:tcW w:w="338" w:type="pct"/>
          </w:tcPr>
          <w:p w:rsidR="004C341F" w:rsidRPr="009D0EBF" w:rsidP="009D0EBF" w14:paraId="750253F0" w14:textId="77777777">
            <w:pPr>
              <w:spacing w:before="120" w:after="120"/>
              <w:jc w:val="center"/>
              <w:rPr>
                <w:b/>
              </w:rPr>
            </w:pPr>
            <w:r w:rsidRPr="009D0EBF">
              <w:rPr>
                <w:b/>
              </w:rPr>
              <w:t>3.</w:t>
            </w:r>
          </w:p>
        </w:tc>
        <w:tc>
          <w:tcPr>
            <w:tcW w:w="4662" w:type="pct"/>
          </w:tcPr>
          <w:p w:rsidR="004C341F" w:rsidRPr="009D0EBF" w:rsidP="009D0EBF" w14:paraId="755B164B" w14:textId="77777777">
            <w:pPr>
              <w:spacing w:before="120" w:after="120"/>
              <w:rPr>
                <w:b/>
              </w:rPr>
            </w:pPr>
            <w:r w:rsidRPr="009D0EBF">
              <w:rPr>
                <w:b/>
              </w:rPr>
              <w:t>Notified under Article 2.9.2 [X],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1D2A3895" w14:textId="77777777" w:rsidTr="00A00801">
        <w:tblPrEx>
          <w:tblW w:w="5000" w:type="pct"/>
          <w:tblLayout w:type="fixed"/>
          <w:tblLook w:val="0000"/>
        </w:tblPrEx>
        <w:tc>
          <w:tcPr>
            <w:tcW w:w="338" w:type="pct"/>
          </w:tcPr>
          <w:p w:rsidR="004C341F" w:rsidRPr="009D0EBF" w:rsidP="009D0EBF" w14:paraId="5AB97124" w14:textId="77777777">
            <w:pPr>
              <w:spacing w:before="120" w:after="120"/>
              <w:jc w:val="center"/>
            </w:pPr>
            <w:r w:rsidRPr="009D0EBF">
              <w:rPr>
                <w:b/>
              </w:rPr>
              <w:t>4.</w:t>
            </w:r>
          </w:p>
        </w:tc>
        <w:tc>
          <w:tcPr>
            <w:tcW w:w="4662" w:type="pct"/>
          </w:tcPr>
          <w:p w:rsidR="004C341F" w:rsidRPr="009D0EBF" w:rsidP="009D0EBF" w14:paraId="1736676B" w14:textId="77777777">
            <w:pPr>
              <w:spacing w:before="120" w:after="120"/>
            </w:pPr>
            <w:r w:rsidRPr="00324BA8">
              <w:rPr>
                <w:b/>
                <w:bCs/>
              </w:rPr>
              <w:t>Products covered (HS codes or national tariff lines. ICS numbers may be provided in addition, where applicable):</w:t>
            </w:r>
            <w:r w:rsidRPr="009D0EBF" w:rsidR="004B48EF">
              <w:t xml:space="preserve"> Perfluoroalkyl and Polyfluoroalkyl substances; Environmental protection (ICS code(s): 13.020); Production in the chemical industry (ICS code(s): 71.020); Products of the chemical industry (ICS code(s): 71.100)</w:t>
            </w:r>
          </w:p>
        </w:tc>
      </w:tr>
      <w:tr w14:paraId="23EC44C6" w14:textId="77777777" w:rsidTr="00A00801">
        <w:tblPrEx>
          <w:tblW w:w="5000" w:type="pct"/>
          <w:tblLayout w:type="fixed"/>
          <w:tblLook w:val="0000"/>
        </w:tblPrEx>
        <w:tc>
          <w:tcPr>
            <w:tcW w:w="338" w:type="pct"/>
          </w:tcPr>
          <w:p w:rsidR="004C341F" w:rsidRPr="009D0EBF" w:rsidP="009D0EBF" w14:paraId="77C97541" w14:textId="77777777">
            <w:pPr>
              <w:spacing w:before="120" w:after="120"/>
              <w:jc w:val="center"/>
            </w:pPr>
            <w:r w:rsidRPr="009D0EBF">
              <w:rPr>
                <w:b/>
              </w:rPr>
              <w:t>5.</w:t>
            </w:r>
          </w:p>
        </w:tc>
        <w:tc>
          <w:tcPr>
            <w:tcW w:w="4662" w:type="pct"/>
          </w:tcPr>
          <w:p w:rsidR="004C341F" w:rsidP="009D0EBF" w14:paraId="06A4499C"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Perfluoroalkyl and Polyfluoroalkyl Substances (PFAS) Data Reporting and Recordkeeping Under the Toxic Substances Control Act (TSCA); Revision to Regulation; (15 page(s), in English)</w:t>
            </w:r>
          </w:p>
          <w:p w:rsidR="00324BA8" w:rsidRPr="001701DB" w:rsidP="009D0EBF" w14:paraId="67A8970C"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49B79C19" w14:textId="77777777">
            <w:pPr>
              <w:pBdr>
                <w:top w:val="none" w:sz="0" w:space="4" w:color="auto"/>
                <w:bottom w:val="none" w:sz="0" w:space="4" w:color="auto"/>
              </w:pBdr>
              <w:spacing w:after="120"/>
              <w:rPr>
                <w:iCs/>
              </w:rPr>
            </w:pPr>
            <w:hyperlink r:id="rId6" w:tgtFrame="_blank" w:history="1">
              <w:r>
                <w:rPr>
                  <w:iCs/>
                  <w:color w:val="0000FF"/>
                  <w:u w:val="single"/>
                </w:rPr>
                <w:t>https://members.wto.org/crnattachments/2025/TBT/USA/25_07985_00_e.pdf</w:t>
              </w:r>
            </w:hyperlink>
          </w:p>
        </w:tc>
      </w:tr>
      <w:tr w14:paraId="778E53CD" w14:textId="77777777" w:rsidTr="00A00801">
        <w:tblPrEx>
          <w:tblW w:w="5000" w:type="pct"/>
          <w:tblLayout w:type="fixed"/>
          <w:tblLook w:val="0000"/>
        </w:tblPrEx>
        <w:tc>
          <w:tcPr>
            <w:tcW w:w="338" w:type="pct"/>
          </w:tcPr>
          <w:p w:rsidR="004C341F" w:rsidRPr="009D0EBF" w:rsidP="009D0EBF" w14:paraId="3A1723AA" w14:textId="77777777">
            <w:pPr>
              <w:spacing w:before="120" w:after="120"/>
              <w:jc w:val="center"/>
            </w:pPr>
            <w:r w:rsidRPr="009D0EBF">
              <w:rPr>
                <w:b/>
              </w:rPr>
              <w:t>6.</w:t>
            </w:r>
          </w:p>
        </w:tc>
        <w:tc>
          <w:tcPr>
            <w:tcW w:w="4662" w:type="pct"/>
          </w:tcPr>
          <w:p w:rsidR="004C341F" w:rsidRPr="009D0EBF" w:rsidP="009D0EBF" w14:paraId="24C01264" w14:textId="77777777">
            <w:pPr>
              <w:spacing w:before="120" w:after="120"/>
            </w:pPr>
            <w:r w:rsidRPr="009D0EBF">
              <w:rPr>
                <w:b/>
              </w:rPr>
              <w:t>Description of content:</w:t>
            </w:r>
            <w:r w:rsidRPr="002176BC" w:rsidR="004B48EF">
              <w:t xml:space="preserve"> Proposed rule - The U.S. Environmental Protection Agency (EPA or Agency) is proposing amendments to the Toxic Substances Control Act (</w:t>
            </w:r>
            <w:hyperlink r:id="rId7" w:history="1">
              <w:r w:rsidRPr="002176BC" w:rsidR="004B48EF">
                <w:rPr>
                  <w:color w:val="0000FF"/>
                  <w:u w:val="single"/>
                </w:rPr>
                <w:t>TSCA</w:t>
              </w:r>
            </w:hyperlink>
            <w:r w:rsidRPr="002176BC" w:rsidR="004B48EF">
              <w:t>) regulation for reporting and recordkeeping requirements for perfluoroalkyl and polyfluoroalkyl substances (</w:t>
            </w:r>
            <w:hyperlink r:id="rId8" w:history="1">
              <w:r w:rsidRPr="002176BC" w:rsidR="004B48EF">
                <w:rPr>
                  <w:color w:val="0000FF"/>
                  <w:u w:val="single"/>
                </w:rPr>
                <w:t>PFAS</w:t>
              </w:r>
            </w:hyperlink>
            <w:r w:rsidRPr="002176BC" w:rsidR="004B48EF">
              <w:t xml:space="preserve">). As promulgated in October 2023 (final rule notified as </w:t>
            </w:r>
            <w:hyperlink r:id="rId9" w:history="1">
              <w:r w:rsidRPr="002176BC" w:rsidR="004B48EF">
                <w:rPr>
                  <w:color w:val="0000FF"/>
                  <w:u w:val="single"/>
                </w:rPr>
                <w:t>G/TBT/N/USA/1742/Add.3</w:t>
              </w:r>
            </w:hyperlink>
            <w:r w:rsidRPr="002176BC" w:rsidR="004B48EF">
              <w:t>), the regulation requires manufacturers (including importers) of PFAS in any year between 2011-2022 to report certain data to EPA related to exposure and environmental and health effects. EPA is proposing to incorporate certain exemptions and other modifications to the scope of the reporting regulation. These exemptions would maintain important reporting on PFAS, consistent with statutory requirements, while exempting reporting on activities about which manufacturers are least likely to know or reasonably ascertain.</w:t>
            </w:r>
          </w:p>
        </w:tc>
      </w:tr>
      <w:tr w14:paraId="0E5AE2DC" w14:textId="77777777" w:rsidTr="00A00801">
        <w:tblPrEx>
          <w:tblW w:w="5000" w:type="pct"/>
          <w:tblLayout w:type="fixed"/>
          <w:tblLook w:val="0000"/>
        </w:tblPrEx>
        <w:tc>
          <w:tcPr>
            <w:tcW w:w="338" w:type="pct"/>
          </w:tcPr>
          <w:p w:rsidR="004C341F" w:rsidRPr="009D0EBF" w:rsidP="009D0EBF" w14:paraId="2A31D8A2" w14:textId="77777777">
            <w:pPr>
              <w:spacing w:before="120" w:after="120"/>
              <w:jc w:val="center"/>
            </w:pPr>
            <w:r w:rsidRPr="009D0EBF">
              <w:rPr>
                <w:b/>
              </w:rPr>
              <w:t>7.</w:t>
            </w:r>
          </w:p>
        </w:tc>
        <w:tc>
          <w:tcPr>
            <w:tcW w:w="4662" w:type="pct"/>
          </w:tcPr>
          <w:p w:rsidR="004C341F" w:rsidRPr="009D0EBF" w:rsidP="009D0EBF" w14:paraId="55508DC0" w14:textId="77777777">
            <w:pPr>
              <w:spacing w:before="120" w:after="120"/>
            </w:pPr>
            <w:r w:rsidRPr="009D0EBF">
              <w:rPr>
                <w:b/>
              </w:rPr>
              <w:t>Objective and rationale, including the nature of urgent problems where applicable:</w:t>
            </w:r>
            <w:r w:rsidRPr="00BF5532" w:rsidR="004B48EF">
              <w:t xml:space="preserve"> Prevention of deceptive practices and consumer protection; Protection of the environment</w:t>
            </w:r>
            <w:r w:rsidRPr="00BF5532">
              <w:t xml:space="preserve"> </w:t>
            </w:r>
          </w:p>
        </w:tc>
      </w:tr>
      <w:tr w14:paraId="3620F521" w14:textId="77777777" w:rsidTr="00A00801">
        <w:tblPrEx>
          <w:tblW w:w="5000" w:type="pct"/>
          <w:tblLayout w:type="fixed"/>
          <w:tblLook w:val="0000"/>
        </w:tblPrEx>
        <w:tc>
          <w:tcPr>
            <w:tcW w:w="338" w:type="pct"/>
          </w:tcPr>
          <w:p w:rsidR="004C341F" w:rsidRPr="009D0EBF" w:rsidP="000C011D" w14:paraId="4FBDB8CF" w14:textId="77777777">
            <w:pPr>
              <w:keepNext/>
              <w:keepLines/>
              <w:spacing w:before="120" w:after="120"/>
              <w:jc w:val="center"/>
            </w:pPr>
            <w:r w:rsidRPr="009D0EBF">
              <w:rPr>
                <w:b/>
              </w:rPr>
              <w:t>8.</w:t>
            </w:r>
          </w:p>
        </w:tc>
        <w:tc>
          <w:tcPr>
            <w:tcW w:w="4662" w:type="pct"/>
          </w:tcPr>
          <w:p w:rsidR="00324BA8" w:rsidRPr="001701DB" w:rsidP="000C011D" w14:paraId="3C67C174" w14:textId="77777777">
            <w:pPr>
              <w:keepNext/>
              <w:keepLines/>
              <w:spacing w:before="120" w:after="120"/>
            </w:pPr>
            <w:r w:rsidRPr="000C011D">
              <w:rPr>
                <w:b/>
                <w:bCs/>
              </w:rPr>
              <w:t>Relevant documents:</w:t>
            </w:r>
            <w:r w:rsidRPr="004B3635" w:rsidR="004B48EF">
              <w:t xml:space="preserve"> </w:t>
            </w:r>
          </w:p>
          <w:p w:rsidR="004B48EF" w:rsidRPr="004B3635" w:rsidP="000C011D" w14:paraId="73755A53" w14:textId="77777777">
            <w:pPr>
              <w:keepNext/>
              <w:keepLines/>
              <w:spacing w:before="120" w:after="120"/>
            </w:pPr>
            <w:r w:rsidRPr="004B3635">
              <w:t xml:space="preserve">90 Federal Register (FR) 50923, 13 November 2025; </w:t>
            </w:r>
            <w:hyperlink r:id="rId10" w:history="1">
              <w:r w:rsidRPr="004B3635">
                <w:rPr>
                  <w:color w:val="0000FF"/>
                  <w:u w:val="single"/>
                </w:rPr>
                <w:t>40 Code of Federal Regulations (CFR) Part 705</w:t>
              </w:r>
            </w:hyperlink>
            <w:r w:rsidRPr="004B3635">
              <w:t>:</w:t>
            </w:r>
          </w:p>
          <w:p w:rsidR="004B48EF" w:rsidRPr="004B3635" w:rsidP="000C011D" w14:paraId="78172486" w14:textId="77777777">
            <w:pPr>
              <w:keepNext/>
              <w:keepLines/>
              <w:spacing w:before="120" w:after="120"/>
            </w:pPr>
            <w:hyperlink r:id="rId11" w:history="1">
              <w:r w:rsidRPr="004B3635">
                <w:rPr>
                  <w:color w:val="0000FF"/>
                  <w:u w:val="single"/>
                </w:rPr>
                <w:t>https://www.govinfo.gov/content/pkg/FR-2025-11-13/html/2025-19882.htm</w:t>
              </w:r>
            </w:hyperlink>
          </w:p>
          <w:p w:rsidR="004B48EF" w:rsidRPr="004B3635" w:rsidP="000C011D" w14:paraId="2AE12AFB" w14:textId="77777777">
            <w:pPr>
              <w:keepNext/>
              <w:keepLines/>
              <w:spacing w:before="120" w:after="120"/>
            </w:pPr>
            <w:hyperlink r:id="rId12" w:history="1">
              <w:r w:rsidRPr="004B3635">
                <w:rPr>
                  <w:color w:val="0000FF"/>
                  <w:u w:val="single"/>
                </w:rPr>
                <w:t>https://www.govinfo.gov/content/pkg/FR-2025-11-13/pdf/2025-19882.pdf</w:t>
              </w:r>
            </w:hyperlink>
          </w:p>
          <w:p w:rsidR="004B48EF" w:rsidRPr="004B3635" w:rsidP="000C011D" w14:paraId="1B3AB43B" w14:textId="77777777">
            <w:pPr>
              <w:keepNext/>
              <w:keepLines/>
              <w:spacing w:before="120" w:after="120"/>
            </w:pPr>
            <w:r w:rsidRPr="004B3635">
              <w:t xml:space="preserve">This proposed rule and previous actions notified under the symbol </w:t>
            </w:r>
            <w:hyperlink r:id="rId13" w:history="1">
              <w:r w:rsidRPr="004B3635">
                <w:rPr>
                  <w:color w:val="0000FF"/>
                  <w:u w:val="single"/>
                </w:rPr>
                <w:t>G/TBT/N/USA/1742</w:t>
              </w:r>
            </w:hyperlink>
            <w:r w:rsidRPr="004B3635">
              <w:t xml:space="preserve"> are identified by Docket Number EPA-HQ-OPPT-2020-0549. The Docket Folder is available on Regulations.gov at </w:t>
            </w:r>
            <w:hyperlink r:id="rId14" w:history="1">
              <w:r w:rsidRPr="004B3635">
                <w:rPr>
                  <w:color w:val="0000FF"/>
                  <w:u w:val="single"/>
                </w:rPr>
                <w:t>https://www.regulations.gov/docket/EPA-HQ-OPPT-2020-0549/document</w:t>
              </w:r>
            </w:hyperlink>
            <w:r w:rsidRPr="004B3635">
              <w:t xml:space="preserve"> and provides access to primary and supporting documents as well as comments received. Documents are also accessible from </w:t>
            </w:r>
            <w:hyperlink r:id="rId15" w:history="1">
              <w:r w:rsidRPr="004B3635">
                <w:rPr>
                  <w:color w:val="0000FF"/>
                  <w:u w:val="single"/>
                </w:rPr>
                <w:t>Regulations.gov</w:t>
              </w:r>
            </w:hyperlink>
            <w:r w:rsidRPr="004B3635">
              <w:t xml:space="preserve"> by searching the Docket Number.</w:t>
            </w:r>
          </w:p>
        </w:tc>
      </w:tr>
      <w:tr w14:paraId="611CED8C" w14:textId="77777777" w:rsidTr="00A00801">
        <w:tblPrEx>
          <w:tblW w:w="5000" w:type="pct"/>
          <w:tblLayout w:type="fixed"/>
          <w:tblLook w:val="0000"/>
        </w:tblPrEx>
        <w:tc>
          <w:tcPr>
            <w:tcW w:w="338" w:type="pct"/>
          </w:tcPr>
          <w:p w:rsidR="004B48EF" w:rsidRPr="009D0EBF" w:rsidP="009D0EBF" w14:paraId="2968C796" w14:textId="77777777">
            <w:pPr>
              <w:spacing w:before="120" w:after="120"/>
              <w:jc w:val="center"/>
              <w:rPr>
                <w:b/>
              </w:rPr>
            </w:pPr>
            <w:r w:rsidRPr="009D0EBF">
              <w:rPr>
                <w:b/>
              </w:rPr>
              <w:t>9.</w:t>
            </w:r>
          </w:p>
        </w:tc>
        <w:tc>
          <w:tcPr>
            <w:tcW w:w="4662" w:type="pct"/>
          </w:tcPr>
          <w:p w:rsidR="004B48EF" w:rsidRPr="009D0EBF" w:rsidP="00EA2511" w14:paraId="33BD7BBE" w14:textId="77777777">
            <w:pPr>
              <w:spacing w:before="120" w:after="120"/>
            </w:pPr>
            <w:r w:rsidRPr="009D0EBF">
              <w:rPr>
                <w:b/>
              </w:rPr>
              <w:t>Proposed date of adoption:</w:t>
            </w:r>
            <w:r w:rsidR="004B69CA">
              <w:rPr>
                <w:bCs/>
              </w:rPr>
              <w:t xml:space="preserve"> To be determined</w:t>
            </w:r>
          </w:p>
          <w:p w:rsidR="004B48EF" w:rsidRPr="009D0EBF" w:rsidP="00EA2511" w14:paraId="0740EEFC" w14:textId="77777777">
            <w:pPr>
              <w:spacing w:after="120"/>
            </w:pPr>
            <w:r w:rsidRPr="009D0EBF">
              <w:rPr>
                <w:b/>
              </w:rPr>
              <w:t>Proposed date of entry into force:</w:t>
            </w:r>
            <w:r w:rsidR="0022230B">
              <w:rPr>
                <w:bCs/>
              </w:rPr>
              <w:t xml:space="preserve"> To be determined</w:t>
            </w:r>
          </w:p>
        </w:tc>
      </w:tr>
      <w:tr w14:paraId="0E0A8824" w14:textId="77777777" w:rsidTr="00A00801">
        <w:tblPrEx>
          <w:tblW w:w="5000" w:type="pct"/>
          <w:tblLayout w:type="fixed"/>
          <w:tblLook w:val="0000"/>
        </w:tblPrEx>
        <w:tc>
          <w:tcPr>
            <w:tcW w:w="338" w:type="pct"/>
            <w:tcBorders>
              <w:bottom w:val="double" w:sz="4" w:space="0" w:color="auto"/>
            </w:tcBorders>
          </w:tcPr>
          <w:p w:rsidR="004C341F" w:rsidRPr="009D0EBF" w:rsidP="009D0EBF" w14:paraId="2DD1EFF3"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69EEF9D1" w14:textId="77777777">
            <w:pPr>
              <w:spacing w:before="120" w:after="120"/>
            </w:pPr>
            <w:r w:rsidRPr="00324BA8">
              <w:rPr>
                <w:b/>
                <w:bCs/>
              </w:rPr>
              <w:t>Provision of comments</w:t>
            </w:r>
          </w:p>
          <w:p w:rsidR="004C341F" w:rsidP="009D0EBF" w14:paraId="0FF2BE24" w14:textId="77777777">
            <w:pPr>
              <w:spacing w:before="120" w:after="120"/>
              <w:rPr>
                <w:bCs/>
              </w:rPr>
            </w:pPr>
            <w:r w:rsidRPr="009D0EBF">
              <w:rPr>
                <w:b/>
              </w:rPr>
              <w:t>Final date for comments:</w:t>
            </w:r>
            <w:r w:rsidRPr="004B3635" w:rsidR="004B48EF">
              <w:t xml:space="preserve"> 29 December 2025</w:t>
            </w:r>
          </w:p>
          <w:p w:rsidR="00324BA8" w:rsidP="009D0EBF" w14:paraId="6E751E2D" w14:textId="77777777">
            <w:pPr>
              <w:spacing w:before="120" w:after="120"/>
              <w:rPr>
                <w:b/>
                <w:bCs/>
              </w:rPr>
            </w:pPr>
            <w:r w:rsidRPr="00324BA8">
              <w:rPr>
                <w:b/>
                <w:bCs/>
              </w:rPr>
              <w:t>[ ] 60 days from notification</w:t>
            </w:r>
            <w:r w:rsidRPr="00511F3C" w:rsidR="00511F3C">
              <w:t xml:space="preserve"> </w:t>
            </w:r>
          </w:p>
          <w:p w:rsidR="00511F3C" w:rsidRPr="00511F3C" w:rsidP="009D0EBF" w14:paraId="1E139FE8" w14:textId="77777777">
            <w:pPr>
              <w:spacing w:before="120" w:after="120"/>
            </w:pPr>
            <w:r w:rsidRPr="00511F3C">
              <w:t xml:space="preserve">WTO Members and their stakeholders are asked to submit comments to the </w:t>
            </w:r>
            <w:hyperlink r:id="rId16" w:history="1">
              <w:r w:rsidRPr="00511F3C">
                <w:rPr>
                  <w:color w:val="0000FF"/>
                  <w:u w:val="single"/>
                </w:rPr>
                <w:t>USA TBT Enquiry Point</w:t>
              </w:r>
            </w:hyperlink>
            <w:r w:rsidRPr="00511F3C">
              <w:t xml:space="preserve"> by or before </w:t>
            </w:r>
            <w:hyperlink r:id="rId17" w:history="1">
              <w:r w:rsidRPr="00511F3C">
                <w:rPr>
                  <w:color w:val="0000FF"/>
                  <w:u w:val="single"/>
                </w:rPr>
                <w:t>4pm</w:t>
              </w:r>
            </w:hyperlink>
            <w:r w:rsidRPr="00511F3C">
              <w:t xml:space="preserve"> </w:t>
            </w:r>
            <w:hyperlink r:id="rId18" w:history="1">
              <w:r w:rsidRPr="00511F3C">
                <w:rPr>
                  <w:color w:val="0000FF"/>
                  <w:u w:val="single"/>
                </w:rPr>
                <w:t>Eastern Time</w:t>
              </w:r>
            </w:hyperlink>
            <w:r w:rsidRPr="00511F3C">
              <w:t xml:space="preserve"> on 29 December 2025. Comments received by the USA TBT Enquiry Point from WTO Members and their stakeholders will be shared with EPA and will also be submitted to the </w:t>
            </w:r>
            <w:hyperlink r:id="rId14" w:history="1">
              <w:r w:rsidRPr="00511F3C">
                <w:rPr>
                  <w:color w:val="0000FF"/>
                  <w:u w:val="single"/>
                </w:rPr>
                <w:t>Docket</w:t>
              </w:r>
            </w:hyperlink>
            <w:r w:rsidRPr="00511F3C">
              <w:t xml:space="preserve"> on Regulations.gov if received within the comment period.</w:t>
            </w:r>
          </w:p>
          <w:p w:rsidR="00511F3C" w:rsidRPr="00511F3C" w:rsidP="009D0EBF" w14:paraId="71EA4EFC" w14:textId="77777777">
            <w:pPr>
              <w:spacing w:before="120" w:after="120"/>
            </w:pPr>
            <w:r w:rsidRPr="00511F3C">
              <w:t>Comments on the information collection provisions of this proposed rule under the Paperwork Reduction Act (PRA) must be received by the Office of Management and Budget's Office of Information and Regulatory Affairs (OMB-OIRA) on or before 15 December 2025. Please refer to the PRA section under ''Statutory and Executive Order Reviews'' in this preamble for specific instructions.</w:t>
            </w:r>
          </w:p>
          <w:p w:rsidR="00324BA8" w:rsidRPr="001701DB" w:rsidP="009D0EBF" w14:paraId="44E5133B"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231F97AD" w14:textId="77777777">
            <w:pPr>
              <w:spacing w:after="120"/>
            </w:pPr>
            <w:r>
              <w:t xml:space="preserve">Please submit comments to: USA WTO TBT Enquiry Point, Email: </w:t>
            </w:r>
            <w:hyperlink r:id="rId16" w:history="1">
              <w:r>
                <w:rPr>
                  <w:color w:val="0000FF"/>
                  <w:u w:val="single"/>
                </w:rPr>
                <w:t>usatbtep@nist.gov</w:t>
              </w:r>
            </w:hyperlink>
          </w:p>
        </w:tc>
      </w:tr>
    </w:tbl>
    <w:p w:rsidR="004B48EF" w:rsidRPr="009D0EBF" w:rsidP="00324BA8" w14:paraId="45157AB6" w14:textId="77777777">
      <w:pPr>
        <w:jc w:val="center"/>
      </w:pPr>
    </w:p>
    <w:sectPr w:rsidSect="00E94F70">
      <w:headerReference w:type="even" r:id="rId19"/>
      <w:headerReference w:type="default" r:id="rId20"/>
      <w:footerReference w:type="even" r:id="rId21"/>
      <w:footerReference w:type="default" r:id="rId22"/>
      <w:headerReference w:type="first" r:id="rId23"/>
      <w:footerReference w:type="first" r:id="rId2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0769C4C7"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6FA32F02"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5E0C5F9B"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DF5825D"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7E9726B0" w14:textId="77777777">
    <w:pPr>
      <w:pStyle w:val="Header"/>
      <w:pBdr>
        <w:bottom w:val="single" w:sz="4" w:space="1" w:color="auto"/>
      </w:pBdr>
      <w:tabs>
        <w:tab w:val="clear" w:pos="4513"/>
        <w:tab w:val="clear" w:pos="9027"/>
      </w:tabs>
      <w:jc w:val="center"/>
    </w:pPr>
  </w:p>
  <w:p w:rsidR="004B69CA" w:rsidRPr="009D0EBF" w:rsidP="00D90ADD" w14:paraId="07B4265A"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252FFA4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0C011D" w:rsidP="00D90ADD" w14:paraId="0FB0171C" w14:textId="77777777">
    <w:pPr>
      <w:pStyle w:val="Header"/>
      <w:pBdr>
        <w:bottom w:val="single" w:sz="4" w:space="1" w:color="auto"/>
      </w:pBdr>
      <w:tabs>
        <w:tab w:val="clear" w:pos="4513"/>
        <w:tab w:val="clear" w:pos="9027"/>
      </w:tabs>
      <w:jc w:val="center"/>
      <w:rPr>
        <w:lang w:val="es-ES"/>
      </w:rPr>
    </w:pPr>
    <w:bookmarkStart w:id="0" w:name="spsSymbolHeader"/>
    <w:r w:rsidRPr="000C011D">
      <w:rPr>
        <w:lang w:val="es-ES"/>
      </w:rPr>
      <w:t>G/TBT/N/USA/1742/Rev.2</w:t>
    </w:r>
    <w:bookmarkEnd w:id="0"/>
  </w:p>
  <w:p w:rsidR="00D90ADD" w:rsidRPr="000C011D" w:rsidP="00D90ADD" w14:paraId="717347EA" w14:textId="77777777">
    <w:pPr>
      <w:pStyle w:val="Header"/>
      <w:pBdr>
        <w:bottom w:val="single" w:sz="4" w:space="1" w:color="auto"/>
      </w:pBdr>
      <w:tabs>
        <w:tab w:val="clear" w:pos="4513"/>
        <w:tab w:val="clear" w:pos="9027"/>
      </w:tabs>
      <w:jc w:val="center"/>
      <w:rPr>
        <w:lang w:val="es-ES"/>
      </w:rPr>
    </w:pPr>
  </w:p>
  <w:p w:rsidR="00D90ADD" w:rsidRPr="009D0EBF" w:rsidP="00D90ADD" w14:paraId="6E9AC56E"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4294FCA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FE1722"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1876925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17D93CCC" w14:textId="77777777">
          <w:pPr>
            <w:jc w:val="right"/>
            <w:rPr>
              <w:b/>
              <w:color w:val="FF0000"/>
              <w:szCs w:val="16"/>
            </w:rPr>
          </w:pPr>
        </w:p>
      </w:tc>
    </w:tr>
    <w:bookmarkEnd w:id="1"/>
    <w:tr w14:paraId="6291F288"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45CA2F9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7890B58E" w14:textId="77777777">
          <w:pPr>
            <w:jc w:val="right"/>
            <w:rPr>
              <w:b/>
              <w:szCs w:val="16"/>
            </w:rPr>
          </w:pPr>
        </w:p>
      </w:tc>
    </w:tr>
    <w:tr w14:paraId="1966FF1C"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1412459E" w14:textId="77777777">
          <w:pPr>
            <w:jc w:val="left"/>
            <w:rPr>
              <w:noProof/>
              <w:lang w:eastAsia="en-GB"/>
            </w:rPr>
          </w:pPr>
        </w:p>
      </w:tc>
      <w:tc>
        <w:tcPr>
          <w:tcW w:w="5448" w:type="dxa"/>
          <w:gridSpan w:val="2"/>
          <w:shd w:val="clear" w:color="auto" w:fill="FFFFFF"/>
          <w:tcMar>
            <w:left w:w="108" w:type="dxa"/>
            <w:right w:w="108" w:type="dxa"/>
          </w:tcMar>
        </w:tcPr>
        <w:p w:rsidR="00D90ADD" w:rsidRPr="000C011D" w:rsidP="00C82B33" w14:paraId="1C057BB1" w14:textId="77777777">
          <w:pPr>
            <w:jc w:val="right"/>
            <w:rPr>
              <w:b/>
              <w:szCs w:val="16"/>
              <w:lang w:val="es-ES"/>
            </w:rPr>
          </w:pPr>
          <w:bookmarkStart w:id="2" w:name="bmkSymbols"/>
          <w:r w:rsidRPr="000C011D">
            <w:rPr>
              <w:b/>
              <w:szCs w:val="16"/>
              <w:lang w:val="es-ES"/>
            </w:rPr>
            <w:t>G/TBT/N/USA/1742/Rev.2</w:t>
          </w:r>
          <w:bookmarkEnd w:id="2"/>
        </w:p>
      </w:tc>
    </w:tr>
    <w:tr w14:paraId="41E59BE9"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0C011D" w:rsidP="00F10043" w14:paraId="1F55856E" w14:textId="77777777">
          <w:pPr>
            <w:rPr>
              <w:lang w:val="es-ES"/>
            </w:rPr>
          </w:pPr>
        </w:p>
      </w:tc>
      <w:tc>
        <w:tcPr>
          <w:tcW w:w="5448" w:type="dxa"/>
          <w:gridSpan w:val="2"/>
          <w:shd w:val="clear" w:color="auto" w:fill="FFFFFF"/>
          <w:tcMar>
            <w:left w:w="108" w:type="dxa"/>
            <w:right w:w="108" w:type="dxa"/>
          </w:tcMar>
          <w:vAlign w:val="center"/>
        </w:tcPr>
        <w:p w:rsidR="00ED54E0" w:rsidRPr="00D90ADD" w:rsidP="00C82B33" w14:paraId="2EEC7F8A" w14:textId="77777777">
          <w:pPr>
            <w:jc w:val="right"/>
            <w:rPr>
              <w:szCs w:val="16"/>
            </w:rPr>
          </w:pPr>
          <w:bookmarkStart w:id="3" w:name="spsDateDistribution"/>
          <w:bookmarkStart w:id="4" w:name="bmkDate"/>
          <w:r w:rsidRPr="00D90ADD">
            <w:rPr>
              <w:szCs w:val="16"/>
            </w:rPr>
            <w:t>17 November 2025</w:t>
          </w:r>
          <w:bookmarkEnd w:id="3"/>
          <w:bookmarkEnd w:id="4"/>
        </w:p>
      </w:tc>
    </w:tr>
    <w:tr w14:paraId="0D8C21B6"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209B1E20" w14:textId="77777777">
          <w:pPr>
            <w:jc w:val="left"/>
            <w:rPr>
              <w:b/>
            </w:rPr>
          </w:pPr>
          <w:bookmarkStart w:id="5" w:name="bmkSerial"/>
          <w:r>
            <w:rPr>
              <w:rFonts w:ascii="Verdana" w:eastAsia="Verdana" w:hAnsi="Verdana" w:cs="Verdana"/>
              <w:b w:val="0"/>
              <w:color w:val="FF0000"/>
              <w:sz w:val="18"/>
            </w:rPr>
            <w:t>(25-7606)</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79DF7B5A"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40839568"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53F5F9E4"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1E807134"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130795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39806341">
    <w:abstractNumId w:val="9"/>
  </w:num>
  <w:num w:numId="2" w16cid:durableId="1686974737">
    <w:abstractNumId w:val="7"/>
  </w:num>
  <w:num w:numId="3" w16cid:durableId="1434205910">
    <w:abstractNumId w:val="6"/>
  </w:num>
  <w:num w:numId="4" w16cid:durableId="1485975001">
    <w:abstractNumId w:val="5"/>
  </w:num>
  <w:num w:numId="5" w16cid:durableId="109008950">
    <w:abstractNumId w:val="4"/>
  </w:num>
  <w:num w:numId="6" w16cid:durableId="1779788119">
    <w:abstractNumId w:val="12"/>
  </w:num>
  <w:num w:numId="7" w16cid:durableId="297994851">
    <w:abstractNumId w:val="11"/>
  </w:num>
  <w:num w:numId="8" w16cid:durableId="892928359">
    <w:abstractNumId w:val="10"/>
  </w:num>
  <w:num w:numId="9" w16cid:durableId="854074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4422129">
    <w:abstractNumId w:val="13"/>
  </w:num>
  <w:num w:numId="11" w16cid:durableId="1656295002">
    <w:abstractNumId w:val="8"/>
  </w:num>
  <w:num w:numId="12" w16cid:durableId="304702843">
    <w:abstractNumId w:val="3"/>
  </w:num>
  <w:num w:numId="13" w16cid:durableId="1735086469">
    <w:abstractNumId w:val="2"/>
  </w:num>
  <w:num w:numId="14" w16cid:durableId="1417358739">
    <w:abstractNumId w:val="1"/>
  </w:num>
  <w:num w:numId="15" w16cid:durableId="1263798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0C011D"/>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20C7"/>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27E60"/>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8D"/>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E31BF"/>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C7748"/>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762286"/>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40/chapter-I/subchapter-R/part-705" TargetMode="External" /><Relationship Id="rId11" Type="http://schemas.openxmlformats.org/officeDocument/2006/relationships/hyperlink" Target="https://www.govinfo.gov/content/pkg/FR-2025-11-13/html/2025-19882.htm" TargetMode="External" /><Relationship Id="rId12" Type="http://schemas.openxmlformats.org/officeDocument/2006/relationships/hyperlink" Target="https://www.govinfo.gov/content/pkg/FR-2025-11-13/pdf/2025-19882.pdf" TargetMode="External" /><Relationship Id="rId13" Type="http://schemas.openxmlformats.org/officeDocument/2006/relationships/hyperlink" Target="https://eping.wto.org/en/Search?documentSymbol=usa%2F1742" TargetMode="External" /><Relationship Id="rId14" Type="http://schemas.openxmlformats.org/officeDocument/2006/relationships/hyperlink" Target="https://www.regulations.gov/docket/EPA-HQ-OPPT-2020-0549/document" TargetMode="External" /><Relationship Id="rId15" Type="http://schemas.openxmlformats.org/officeDocument/2006/relationships/hyperlink" Target="http://www.regulations.gov" TargetMode="External" /><Relationship Id="rId16" Type="http://schemas.openxmlformats.org/officeDocument/2006/relationships/hyperlink" Target="mailto:usatbtep@nist.gov" TargetMode="External" /><Relationship Id="rId17" Type="http://schemas.openxmlformats.org/officeDocument/2006/relationships/hyperlink" Target="http://time-time.net/times/time-zones/usa-canada/current-eastern-time-est.php" TargetMode="External" /><Relationship Id="rId18" Type="http://schemas.openxmlformats.org/officeDocument/2006/relationships/hyperlink" Target="https://24timezones.com/time-zone/et"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footer" Target="foot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SA/25_07985_00_e.pdf" TargetMode="External" /><Relationship Id="rId7" Type="http://schemas.openxmlformats.org/officeDocument/2006/relationships/hyperlink" Target="https://www.epa.gov/laws-regulations/summary-toxic-substances-control-act" TargetMode="External" /><Relationship Id="rId8" Type="http://schemas.openxmlformats.org/officeDocument/2006/relationships/hyperlink" Target="https://www.epa.gov/pfas" TargetMode="External" /><Relationship Id="rId9" Type="http://schemas.openxmlformats.org/officeDocument/2006/relationships/hyperlink" Target="https://eping.wto.org/en/Search?viewData=G/TBT/N/USA/1742/Add.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A5D4DBF4-D8EC-4A81-9342-7EB26ADA6FB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3</TotalTime>
  <Pages>2</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2025-11-17T10:35:00Z</dcterms:created>
  <dcterms:modified xsi:type="dcterms:W3CDTF">2025-11-17T10:49:00Z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