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7556465D" w14:textId="77777777">
      <w:pPr>
        <w:pStyle w:val="Title"/>
        <w:rPr>
          <w:caps w:val="0"/>
          <w:kern w:val="0"/>
        </w:rPr>
      </w:pPr>
      <w:r w:rsidRPr="002F6A28">
        <w:rPr>
          <w:caps w:val="0"/>
          <w:kern w:val="0"/>
        </w:rPr>
        <w:t>NOTIFICATION</w:t>
      </w:r>
    </w:p>
    <w:p w:rsidR="009239F7" w:rsidRPr="002F6A28" w:rsidP="002F6A28" w14:paraId="09D66269" w14:textId="77777777">
      <w:pPr>
        <w:jc w:val="center"/>
      </w:pPr>
      <w:r w:rsidRPr="002F6A28">
        <w:t>The following notification is being circulated in accordance with Article 10.6</w:t>
      </w:r>
    </w:p>
    <w:p w:rsidR="009239F7" w:rsidRPr="002F6A28" w:rsidP="002F6A28" w14:paraId="008A1D1B"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4357AABC" w14:textId="77777777" w:rsidTr="00DB13FE">
        <w:tblPrEx>
          <w:tblW w:w="5000" w:type="pct"/>
          <w:tblLayout w:type="fixed"/>
          <w:tblLook w:val="0000"/>
        </w:tblPrEx>
        <w:tc>
          <w:tcPr>
            <w:tcW w:w="607" w:type="dxa"/>
            <w:tcBorders>
              <w:top w:val="double" w:sz="4" w:space="0" w:color="auto"/>
            </w:tcBorders>
          </w:tcPr>
          <w:p w:rsidR="00F85C99" w:rsidRPr="002F6A28" w:rsidP="002F6A28" w14:paraId="4D8B48CF" w14:textId="77777777">
            <w:pPr>
              <w:spacing w:before="120" w:after="120"/>
              <w:jc w:val="left"/>
            </w:pPr>
            <w:r w:rsidRPr="002F6A28">
              <w:rPr>
                <w:b/>
              </w:rPr>
              <w:t>1.</w:t>
            </w:r>
          </w:p>
        </w:tc>
        <w:tc>
          <w:tcPr>
            <w:tcW w:w="8373" w:type="dxa"/>
            <w:tcBorders>
              <w:top w:val="double" w:sz="4" w:space="0" w:color="auto"/>
            </w:tcBorders>
          </w:tcPr>
          <w:p w:rsidR="00F85C99" w:rsidRPr="002F6A28" w:rsidP="00C805B6" w14:paraId="73750949" w14:textId="77777777">
            <w:pPr>
              <w:spacing w:before="120" w:after="120"/>
            </w:pPr>
            <w:r w:rsidRPr="002F6A28">
              <w:rPr>
                <w:b/>
              </w:rPr>
              <w:t>Notifying Member:</w:t>
            </w:r>
            <w:r w:rsidRPr="00C92678" w:rsidR="00EE3A11">
              <w:t xml:space="preserve"> </w:t>
            </w:r>
            <w:r w:rsidRPr="00C92678" w:rsidR="00EE3A11">
              <w:rPr>
                <w:u w:val="single"/>
              </w:rPr>
              <w:t>KINGDOM OF BAHRAIN</w:t>
            </w:r>
          </w:p>
          <w:p w:rsidR="00F85C99" w:rsidRPr="002F6A28" w:rsidP="002F6A28" w14:paraId="6BF223E3"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70E68E36" w14:textId="77777777" w:rsidTr="00DB13FE">
        <w:tblPrEx>
          <w:tblW w:w="5000" w:type="pct"/>
          <w:tblLayout w:type="fixed"/>
          <w:tblLook w:val="0000"/>
        </w:tblPrEx>
        <w:tc>
          <w:tcPr>
            <w:tcW w:w="607" w:type="dxa"/>
          </w:tcPr>
          <w:p w:rsidR="00F85C99" w:rsidRPr="002F6A28" w:rsidP="002F6A28" w14:paraId="153DBE19" w14:textId="77777777">
            <w:pPr>
              <w:spacing w:before="120" w:after="120"/>
              <w:jc w:val="left"/>
            </w:pPr>
            <w:r w:rsidRPr="002F6A28">
              <w:rPr>
                <w:b/>
              </w:rPr>
              <w:t>2.</w:t>
            </w:r>
          </w:p>
        </w:tc>
        <w:tc>
          <w:tcPr>
            <w:tcW w:w="8373" w:type="dxa"/>
          </w:tcPr>
          <w:p w:rsidR="00F85C99" w:rsidRPr="002F6A28" w:rsidP="000C3B6C" w14:paraId="7CB289B7" w14:textId="77777777">
            <w:pPr>
              <w:spacing w:before="120" w:after="120"/>
            </w:pPr>
            <w:r w:rsidRPr="002F6A28">
              <w:rPr>
                <w:b/>
              </w:rPr>
              <w:t>Agency responsible:</w:t>
            </w:r>
            <w:r w:rsidRPr="00C379C8" w:rsidR="00EE3A11">
              <w:t xml:space="preserve"> </w:t>
            </w:r>
          </w:p>
          <w:p w:rsidR="00EE3A11" w:rsidRPr="00C379C8" w:rsidP="000C3B6C" w14:paraId="685A1A01" w14:textId="77777777">
            <w:r w:rsidRPr="00C379C8">
              <w:t>Ministry of Industry, Commerce</w:t>
            </w:r>
          </w:p>
          <w:p w:rsidR="00EE3A11" w:rsidRPr="00C379C8" w:rsidP="000C3B6C" w14:paraId="63A48130" w14:textId="77777777">
            <w:r w:rsidRPr="00C379C8">
              <w:t>Kingdom of Bahrain</w:t>
            </w:r>
          </w:p>
          <w:p w:rsidR="00EE3A11" w:rsidRPr="00C379C8" w:rsidP="000C3B6C" w14:paraId="38FCECB3" w14:textId="77777777">
            <w:r w:rsidRPr="00C379C8">
              <w:t>P.O. Box 5479</w:t>
            </w:r>
          </w:p>
          <w:p w:rsidR="00EE3A11" w:rsidRPr="00390CA1" w:rsidP="000C3B6C" w14:paraId="5A1155D5" w14:textId="77777777">
            <w:pPr>
              <w:rPr>
                <w:lang w:val="fr-CH"/>
              </w:rPr>
            </w:pPr>
            <w:r w:rsidRPr="00390CA1">
              <w:rPr>
                <w:lang w:val="fr-CH"/>
              </w:rPr>
              <w:t>Tel.: +973 17574909</w:t>
            </w:r>
          </w:p>
          <w:p w:rsidR="00EE3A11" w:rsidRPr="00390CA1" w:rsidP="000C3B6C" w14:paraId="6616BF2B" w14:textId="77777777">
            <w:pPr>
              <w:rPr>
                <w:lang w:val="fr-CH"/>
              </w:rPr>
            </w:pPr>
            <w:r w:rsidRPr="00390CA1">
              <w:rPr>
                <w:lang w:val="fr-CH"/>
              </w:rPr>
              <w:t>Fax: +973 17530730</w:t>
            </w:r>
          </w:p>
          <w:p w:rsidR="00EE3A11" w:rsidRPr="00390CA1" w:rsidP="000C3B6C" w14:paraId="11B0B8F4" w14:textId="77777777">
            <w:pPr>
              <w:rPr>
                <w:lang w:val="fr-CH"/>
              </w:rPr>
            </w:pPr>
            <w:r w:rsidRPr="00390CA1">
              <w:rPr>
                <w:lang w:val="fr-CH"/>
              </w:rPr>
              <w:t xml:space="preserve">E-mail: </w:t>
            </w:r>
            <w:hyperlink r:id="rId6" w:history="1">
              <w:r w:rsidRPr="00390CA1">
                <w:rPr>
                  <w:color w:val="0000FF"/>
                  <w:u w:val="single"/>
                  <w:lang w:val="fr-CH"/>
                </w:rPr>
                <w:t>bsmd@moic.gov.bh</w:t>
              </w:r>
            </w:hyperlink>
            <w:r w:rsidRPr="00390CA1">
              <w:rPr>
                <w:lang w:val="fr-CH"/>
              </w:rPr>
              <w:t>.</w:t>
            </w:r>
          </w:p>
          <w:p w:rsidR="00EE3A11" w:rsidRPr="00390CA1" w:rsidP="000C3B6C" w14:paraId="43B4246F" w14:textId="77777777">
            <w:pPr>
              <w:spacing w:after="120"/>
              <w:rPr>
                <w:lang w:val="fr-CH"/>
              </w:rPr>
            </w:pPr>
            <w:r w:rsidRPr="00390CA1">
              <w:rPr>
                <w:lang w:val="fr-CH"/>
              </w:rPr>
              <w:t xml:space="preserve">Web site: </w:t>
            </w:r>
            <w:hyperlink r:id="rId7" w:tgtFrame="_blank" w:history="1">
              <w:r w:rsidRPr="00390CA1">
                <w:rPr>
                  <w:color w:val="0000FF"/>
                  <w:u w:val="single"/>
                  <w:lang w:val="fr-CH"/>
                </w:rPr>
                <w:t>http://www.moic.gov.bh</w:t>
              </w:r>
            </w:hyperlink>
          </w:p>
        </w:tc>
      </w:tr>
      <w:tr w14:paraId="202CB727" w14:textId="77777777" w:rsidTr="00DB13FE">
        <w:tblPrEx>
          <w:tblW w:w="5000" w:type="pct"/>
          <w:tblLayout w:type="fixed"/>
          <w:tblLook w:val="0000"/>
        </w:tblPrEx>
        <w:tc>
          <w:tcPr>
            <w:tcW w:w="607" w:type="dxa"/>
          </w:tcPr>
          <w:p w:rsidR="00F85C99" w:rsidRPr="002F6A28" w:rsidP="002F6A28" w14:paraId="57EAB04A" w14:textId="77777777">
            <w:pPr>
              <w:spacing w:before="120" w:after="120"/>
              <w:jc w:val="left"/>
              <w:rPr>
                <w:b/>
              </w:rPr>
            </w:pPr>
            <w:r w:rsidRPr="002F6A28">
              <w:rPr>
                <w:b/>
              </w:rPr>
              <w:t>3.</w:t>
            </w:r>
          </w:p>
        </w:tc>
        <w:tc>
          <w:tcPr>
            <w:tcW w:w="8373" w:type="dxa"/>
          </w:tcPr>
          <w:p w:rsidR="00F85C99" w:rsidRPr="0058336F" w:rsidP="002F6A28" w14:paraId="6179FEB1" w14:textId="77777777">
            <w:pPr>
              <w:spacing w:before="120" w:after="120"/>
            </w:pPr>
            <w:r w:rsidRPr="002F6A28">
              <w:rPr>
                <w:b/>
              </w:rPr>
              <w:t>Notified under Article 2.9.2 [X], 2.10.1 [ ], 5.6.2 [X],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652FB854" w14:textId="77777777" w:rsidTr="00DB13FE">
        <w:tblPrEx>
          <w:tblW w:w="5000" w:type="pct"/>
          <w:tblLayout w:type="fixed"/>
          <w:tblLook w:val="0000"/>
        </w:tblPrEx>
        <w:tc>
          <w:tcPr>
            <w:tcW w:w="607" w:type="dxa"/>
          </w:tcPr>
          <w:p w:rsidR="00F85C99" w:rsidRPr="002F6A28" w:rsidP="002F6A28" w14:paraId="6E7B0764" w14:textId="77777777">
            <w:pPr>
              <w:spacing w:before="120" w:after="120"/>
              <w:jc w:val="left"/>
            </w:pPr>
            <w:r w:rsidRPr="002F6A28">
              <w:rPr>
                <w:b/>
              </w:rPr>
              <w:t>4.</w:t>
            </w:r>
          </w:p>
        </w:tc>
        <w:tc>
          <w:tcPr>
            <w:tcW w:w="8373" w:type="dxa"/>
          </w:tcPr>
          <w:p w:rsidR="00F85C99" w:rsidRPr="002F6A28" w:rsidP="002F6A28" w14:paraId="00D77853"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Steel Reinforcement Products (carbon steel bars) (ICS:77.140.30)</w:t>
            </w:r>
          </w:p>
        </w:tc>
      </w:tr>
      <w:tr w14:paraId="645A27FA" w14:textId="77777777" w:rsidTr="00DB13FE">
        <w:tblPrEx>
          <w:tblW w:w="5000" w:type="pct"/>
          <w:tblLayout w:type="fixed"/>
          <w:tblLook w:val="0000"/>
        </w:tblPrEx>
        <w:tc>
          <w:tcPr>
            <w:tcW w:w="607" w:type="dxa"/>
          </w:tcPr>
          <w:p w:rsidR="00F85C99" w:rsidRPr="002F6A28" w:rsidP="002F6A28" w14:paraId="72BF66D9" w14:textId="77777777">
            <w:pPr>
              <w:spacing w:before="120" w:after="120"/>
              <w:jc w:val="left"/>
            </w:pPr>
            <w:r w:rsidRPr="002F6A28">
              <w:rPr>
                <w:b/>
              </w:rPr>
              <w:t>5.</w:t>
            </w:r>
          </w:p>
        </w:tc>
        <w:tc>
          <w:tcPr>
            <w:tcW w:w="8373" w:type="dxa"/>
          </w:tcPr>
          <w:p w:rsidR="00F85C99" w:rsidP="002F6A28" w14:paraId="33D9938F"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Technical Regulation for Steel Reinforcement Products (carbon steel bars); (9 page(s), in Arabic)</w:t>
            </w:r>
          </w:p>
          <w:p w:rsidR="000C3B6C" w:rsidRPr="000C3B6C" w:rsidP="002F6A28" w14:paraId="3CFEB130"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356F0D" w:rsidRPr="00CE6C29" w:rsidP="002F6A28" w14:paraId="11E048EB" w14:textId="77777777">
            <w:pPr>
              <w:pBdr>
                <w:top w:val="none" w:sz="0" w:space="4" w:color="auto"/>
                <w:bottom w:val="none" w:sz="0" w:space="4" w:color="auto"/>
              </w:pBdr>
              <w:spacing w:after="120"/>
              <w:rPr>
                <w:iCs/>
              </w:rPr>
            </w:pPr>
            <w:hyperlink r:id="rId8" w:tgtFrame="_blank" w:history="1">
              <w:r w:rsidRPr="00CE6C29">
                <w:rPr>
                  <w:iCs/>
                  <w:color w:val="0000FF"/>
                  <w:u w:val="single"/>
                </w:rPr>
                <w:t>https://members.wto.org/crnattachments/2025/TBT/BHR/25_07990_00_x.pdf</w:t>
              </w:r>
            </w:hyperlink>
          </w:p>
        </w:tc>
      </w:tr>
      <w:tr w14:paraId="01947B19" w14:textId="77777777" w:rsidTr="00DB13FE">
        <w:tblPrEx>
          <w:tblW w:w="5000" w:type="pct"/>
          <w:tblLayout w:type="fixed"/>
          <w:tblLook w:val="0000"/>
        </w:tblPrEx>
        <w:tc>
          <w:tcPr>
            <w:tcW w:w="607" w:type="dxa"/>
          </w:tcPr>
          <w:p w:rsidR="00F85C99" w:rsidRPr="002F6A28" w:rsidP="002F6A28" w14:paraId="71BC7C08" w14:textId="77777777">
            <w:pPr>
              <w:spacing w:before="120" w:after="120"/>
              <w:jc w:val="left"/>
              <w:rPr>
                <w:b/>
              </w:rPr>
            </w:pPr>
            <w:r w:rsidRPr="002F6A28">
              <w:rPr>
                <w:b/>
              </w:rPr>
              <w:t>6.</w:t>
            </w:r>
          </w:p>
        </w:tc>
        <w:tc>
          <w:tcPr>
            <w:tcW w:w="8373" w:type="dxa"/>
          </w:tcPr>
          <w:p w:rsidR="00F85C99" w:rsidRPr="002F6A28" w:rsidP="002F6A28" w14:paraId="66EF336B" w14:textId="77777777">
            <w:pPr>
              <w:spacing w:before="120" w:after="120"/>
              <w:rPr>
                <w:b/>
              </w:rPr>
            </w:pPr>
            <w:r w:rsidRPr="002F6A28">
              <w:rPr>
                <w:b/>
              </w:rPr>
              <w:t>Description of content:</w:t>
            </w:r>
            <w:r w:rsidRPr="00C379C8" w:rsidR="00FE448B">
              <w:t xml:space="preserve"> The purpose of this Technical Regulation is to organize importing, producing and usage of carbon steel bars in Bahrain market by mandating specific requirements ensuring the quality of the regulated products. </w:t>
            </w:r>
          </w:p>
        </w:tc>
      </w:tr>
      <w:tr w14:paraId="76D436A8" w14:textId="77777777" w:rsidTr="00DB13FE">
        <w:tblPrEx>
          <w:tblW w:w="5000" w:type="pct"/>
          <w:tblLayout w:type="fixed"/>
          <w:tblLook w:val="0000"/>
        </w:tblPrEx>
        <w:tc>
          <w:tcPr>
            <w:tcW w:w="607" w:type="dxa"/>
          </w:tcPr>
          <w:p w:rsidR="00F85C99" w:rsidRPr="002F6A28" w:rsidP="002F6A28" w14:paraId="38431EC9" w14:textId="77777777">
            <w:pPr>
              <w:spacing w:before="120" w:after="120"/>
              <w:jc w:val="left"/>
              <w:rPr>
                <w:b/>
              </w:rPr>
            </w:pPr>
            <w:r w:rsidRPr="002F6A28">
              <w:rPr>
                <w:b/>
              </w:rPr>
              <w:t>7.</w:t>
            </w:r>
          </w:p>
        </w:tc>
        <w:tc>
          <w:tcPr>
            <w:tcW w:w="8373" w:type="dxa"/>
          </w:tcPr>
          <w:p w:rsidR="00F85C99" w:rsidRPr="002F6A28" w:rsidP="002F6A28" w14:paraId="0200E169" w14:textId="77777777">
            <w:pPr>
              <w:spacing w:before="120" w:after="120"/>
              <w:rPr>
                <w:b/>
              </w:rPr>
            </w:pPr>
            <w:r w:rsidRPr="002F6A28">
              <w:rPr>
                <w:b/>
              </w:rPr>
              <w:t>Objective and rationale, including the nature of urgent problems where applicable:</w:t>
            </w:r>
            <w:r w:rsidRPr="00C379C8" w:rsidR="00EE3A11">
              <w:t xml:space="preserve"> Safety and quality of the products, consumer protection and ease of market surveillance.</w:t>
            </w:r>
          </w:p>
        </w:tc>
      </w:tr>
      <w:tr w14:paraId="71C8D746" w14:textId="77777777" w:rsidTr="00DB13FE">
        <w:tblPrEx>
          <w:tblW w:w="5000" w:type="pct"/>
          <w:tblLayout w:type="fixed"/>
          <w:tblLook w:val="0000"/>
        </w:tblPrEx>
        <w:tc>
          <w:tcPr>
            <w:tcW w:w="607" w:type="dxa"/>
          </w:tcPr>
          <w:p w:rsidR="00F85C99" w:rsidRPr="002F6A28" w:rsidP="009E75ED" w14:paraId="4641D01B" w14:textId="77777777">
            <w:pPr>
              <w:spacing w:before="120" w:after="120"/>
              <w:jc w:val="left"/>
              <w:rPr>
                <w:b/>
              </w:rPr>
            </w:pPr>
            <w:r w:rsidRPr="002F6A28">
              <w:rPr>
                <w:b/>
              </w:rPr>
              <w:t>8.</w:t>
            </w:r>
          </w:p>
        </w:tc>
        <w:tc>
          <w:tcPr>
            <w:tcW w:w="8373" w:type="dxa"/>
          </w:tcPr>
          <w:p w:rsidR="000C3B6C" w:rsidRPr="00EC00D2" w:rsidP="007F13E8" w14:paraId="65D97D23" w14:textId="77777777">
            <w:pPr>
              <w:spacing w:before="120" w:after="120"/>
              <w:rPr>
                <w:bCs/>
              </w:rPr>
            </w:pPr>
            <w:r w:rsidRPr="002F6A28">
              <w:rPr>
                <w:b/>
              </w:rPr>
              <w:t>Relevant documents:</w:t>
            </w:r>
            <w:r w:rsidRPr="002F6A28" w:rsidR="00EE3A11">
              <w:t xml:space="preserve"> </w:t>
            </w:r>
          </w:p>
          <w:p w:rsidR="00EE3A11" w:rsidRPr="002F6A28" w:rsidP="007F13E8" w14:paraId="63A2A60B" w14:textId="77777777">
            <w:pPr>
              <w:spacing w:before="120" w:after="120"/>
            </w:pPr>
            <w:r w:rsidRPr="002F6A28">
              <w:t>Draft technical regulation for steel reinforcement products (carbon steel bars).</w:t>
            </w:r>
          </w:p>
        </w:tc>
      </w:tr>
      <w:tr w14:paraId="48FF750D" w14:textId="77777777" w:rsidTr="00DB13FE">
        <w:tblPrEx>
          <w:tblW w:w="5000" w:type="pct"/>
          <w:tblLayout w:type="fixed"/>
          <w:tblLook w:val="0000"/>
        </w:tblPrEx>
        <w:tc>
          <w:tcPr>
            <w:tcW w:w="607" w:type="dxa"/>
          </w:tcPr>
          <w:p w:rsidR="00EE3A11" w:rsidRPr="002F6A28" w:rsidP="002F6A28" w14:paraId="40F78C1F" w14:textId="77777777">
            <w:pPr>
              <w:spacing w:before="120" w:after="120"/>
              <w:jc w:val="left"/>
              <w:rPr>
                <w:b/>
              </w:rPr>
            </w:pPr>
            <w:r w:rsidRPr="002F6A28">
              <w:rPr>
                <w:b/>
              </w:rPr>
              <w:t>9.</w:t>
            </w:r>
          </w:p>
        </w:tc>
        <w:tc>
          <w:tcPr>
            <w:tcW w:w="8373" w:type="dxa"/>
          </w:tcPr>
          <w:p w:rsidR="00EE3A11" w:rsidRPr="002F6A28" w:rsidP="008953C4" w14:paraId="73C7461E" w14:textId="77777777">
            <w:pPr>
              <w:spacing w:before="120" w:after="120"/>
            </w:pPr>
            <w:r w:rsidRPr="002F6A28">
              <w:rPr>
                <w:b/>
              </w:rPr>
              <w:t>Proposed date of adoption:</w:t>
            </w:r>
            <w:r w:rsidRPr="00C379C8">
              <w:t xml:space="preserve"> To be determined</w:t>
            </w:r>
          </w:p>
          <w:p w:rsidR="00EE3A11" w:rsidRPr="002F6A28" w:rsidP="008953C4" w14:paraId="3ED9EA54" w14:textId="77777777">
            <w:pPr>
              <w:spacing w:after="120"/>
            </w:pPr>
            <w:r w:rsidRPr="002F6A28">
              <w:rPr>
                <w:b/>
              </w:rPr>
              <w:t>Proposed date of entry into force:</w:t>
            </w:r>
            <w:r w:rsidRPr="00C379C8">
              <w:t xml:space="preserve"> Generally, six months after publication in the Official Gazette</w:t>
            </w:r>
          </w:p>
        </w:tc>
      </w:tr>
      <w:tr w14:paraId="6F6E9C28" w14:textId="77777777" w:rsidTr="00DB13FE">
        <w:tblPrEx>
          <w:tblW w:w="5000" w:type="pct"/>
          <w:tblLayout w:type="fixed"/>
          <w:tblLook w:val="0000"/>
        </w:tblPrEx>
        <w:tc>
          <w:tcPr>
            <w:tcW w:w="607" w:type="dxa"/>
            <w:tcBorders>
              <w:bottom w:val="double" w:sz="4" w:space="0" w:color="auto"/>
            </w:tcBorders>
          </w:tcPr>
          <w:p w:rsidR="00F85C99" w:rsidRPr="002F6A28" w:rsidP="002F6A28" w14:paraId="0B3A5A14"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589E6963"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503DD6AD" w14:textId="77777777">
            <w:pPr>
              <w:spacing w:before="120" w:after="120"/>
              <w:rPr>
                <w:bCs/>
              </w:rPr>
            </w:pPr>
            <w:r w:rsidRPr="002F6A28">
              <w:rPr>
                <w:b/>
              </w:rPr>
              <w:t>Final date for comments:</w:t>
            </w:r>
            <w:r w:rsidRPr="00C379C8" w:rsidR="00EE3A11">
              <w:t xml:space="preserve"> 16 January 2026</w:t>
            </w:r>
          </w:p>
          <w:p w:rsidR="000C3B6C" w:rsidRPr="00E3324D" w:rsidP="000C3B6C" w14:paraId="6F619146" w14:textId="77777777">
            <w:pPr>
              <w:tabs>
                <w:tab w:val="left" w:pos="1418"/>
                <w:tab w:val="left" w:pos="2127"/>
                <w:tab w:val="left" w:pos="2835"/>
                <w:tab w:val="left" w:pos="3402"/>
              </w:tabs>
              <w:spacing w:before="120" w:after="120"/>
              <w:rPr>
                <w:b/>
                <w:bCs/>
              </w:rPr>
            </w:pPr>
            <w:r w:rsidRPr="00E3324D">
              <w:rPr>
                <w:b/>
                <w:bCs/>
              </w:rPr>
              <w:t>[X] 60 days from notification</w:t>
            </w:r>
            <w:r w:rsidRPr="006A4C49" w:rsidR="00D75956">
              <w:t xml:space="preserve"> </w:t>
            </w:r>
          </w:p>
          <w:p w:rsidR="000C3B6C" w:rsidRPr="002F6A28" w:rsidP="000C3B6C" w14:paraId="0D0F0FE3"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15E128D8" w14:textId="77777777">
            <w:r w:rsidRPr="00CE6C29">
              <w:t xml:space="preserve">Email : </w:t>
            </w:r>
            <w:hyperlink r:id="rId6" w:history="1">
              <w:r w:rsidRPr="00CE6C29">
                <w:rPr>
                  <w:color w:val="0000FF"/>
                  <w:u w:val="single"/>
                </w:rPr>
                <w:t>bsmd@moic.gov.bh</w:t>
              </w:r>
            </w:hyperlink>
          </w:p>
          <w:p w:rsidR="00CE6C29" w:rsidRPr="00CE6C29" w:rsidP="000C3B6C" w14:paraId="79E8B4D7" w14:textId="77777777">
            <w:pPr>
              <w:spacing w:after="120"/>
            </w:pPr>
            <w:r w:rsidRPr="00CE6C29">
              <w:t xml:space="preserve">Website: </w:t>
            </w:r>
            <w:hyperlink r:id="rId7" w:tgtFrame="_blank" w:history="1">
              <w:r w:rsidRPr="00CE6C29">
                <w:rPr>
                  <w:color w:val="0000FF"/>
                  <w:u w:val="single"/>
                </w:rPr>
                <w:t>http://www.moic.gov.bh</w:t>
              </w:r>
            </w:hyperlink>
          </w:p>
        </w:tc>
      </w:tr>
    </w:tbl>
    <w:p w:rsidR="00EE3A11" w:rsidRPr="002F6A28" w:rsidP="00887259" w14:paraId="016994B5" w14:textId="77777777">
      <w:pPr>
        <w:jc w:val="center"/>
      </w:pPr>
    </w:p>
    <w:sectPr w:rsidSect="00760DB3">
      <w:headerReference w:type="even" r:id="rId9"/>
      <w:headerReference w:type="default" r:id="rId10"/>
      <w:footerReference w:type="even" r:id="rId11"/>
      <w:footerReference w:type="default" r:id="rId12"/>
      <w:headerReference w:type="first" r:id="rId13"/>
      <w:footerReference w:type="first" r:id="rId14"/>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B30C9ED"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4006AE8E"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4A21C33D"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1FBC8152" w14:textId="77777777">
    <w:pPr>
      <w:pStyle w:val="Header"/>
      <w:pBdr>
        <w:bottom w:val="single" w:sz="4" w:space="1" w:color="auto"/>
      </w:pBdr>
      <w:tabs>
        <w:tab w:val="clear" w:pos="4513"/>
        <w:tab w:val="clear" w:pos="9027"/>
      </w:tabs>
      <w:jc w:val="center"/>
    </w:pPr>
    <w:r w:rsidRPr="002F6A28">
      <w:t>tbtSymbol</w:t>
    </w:r>
  </w:p>
  <w:p w:rsidR="009239F7" w:rsidRPr="002F6A28" w:rsidP="009239F7" w14:paraId="1DB9F970" w14:textId="77777777">
    <w:pPr>
      <w:pStyle w:val="Header"/>
      <w:pBdr>
        <w:bottom w:val="single" w:sz="4" w:space="1" w:color="auto"/>
      </w:pBdr>
      <w:tabs>
        <w:tab w:val="clear" w:pos="4513"/>
        <w:tab w:val="clear" w:pos="9027"/>
      </w:tabs>
      <w:jc w:val="center"/>
    </w:pPr>
  </w:p>
  <w:p w:rsidR="009239F7" w:rsidRPr="002F6A28" w:rsidP="009239F7" w14:paraId="02A2FE94"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420D32C8"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3BBEECB8" w14:textId="77777777">
    <w:pPr>
      <w:pStyle w:val="Header"/>
      <w:pBdr>
        <w:bottom w:val="single" w:sz="4" w:space="1" w:color="auto"/>
      </w:pBdr>
      <w:tabs>
        <w:tab w:val="clear" w:pos="4513"/>
        <w:tab w:val="clear" w:pos="9027"/>
      </w:tabs>
      <w:jc w:val="center"/>
    </w:pPr>
    <w:bookmarkStart w:id="0" w:name="spsSymbolHeader"/>
    <w:r w:rsidRPr="002F6A28">
      <w:t>G/TBT/N/</w:t>
    </w:r>
    <w:r w:rsidRPr="002F6A28">
      <w:t>BHR</w:t>
    </w:r>
    <w:r w:rsidRPr="002F6A28">
      <w:t>/769</w:t>
    </w:r>
    <w:bookmarkEnd w:id="0"/>
  </w:p>
  <w:p w:rsidR="009239F7" w:rsidRPr="002F6A28" w:rsidP="009239F7" w14:paraId="268C2756" w14:textId="77777777">
    <w:pPr>
      <w:pStyle w:val="Header"/>
      <w:pBdr>
        <w:bottom w:val="single" w:sz="4" w:space="1" w:color="auto"/>
      </w:pBdr>
      <w:tabs>
        <w:tab w:val="clear" w:pos="4513"/>
        <w:tab w:val="clear" w:pos="9027"/>
      </w:tabs>
      <w:jc w:val="center"/>
    </w:pPr>
  </w:p>
  <w:p w:rsidR="009239F7" w:rsidRPr="002F6A28" w:rsidP="009239F7" w14:paraId="69CDD592"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18873F3F"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395625B5"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0DD5B9FF"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5B4D2375" w14:textId="77777777">
          <w:pPr>
            <w:jc w:val="right"/>
            <w:rPr>
              <w:b/>
              <w:color w:val="FF0000"/>
              <w:szCs w:val="16"/>
            </w:rPr>
          </w:pPr>
        </w:p>
      </w:tc>
    </w:tr>
    <w:bookmarkEnd w:id="1"/>
    <w:tr w14:paraId="5C602BC6"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38F1614D"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1F2EAAEE" w14:textId="77777777">
          <w:pPr>
            <w:jc w:val="right"/>
            <w:rPr>
              <w:b/>
              <w:szCs w:val="16"/>
            </w:rPr>
          </w:pPr>
        </w:p>
      </w:tc>
    </w:tr>
    <w:tr w14:paraId="58EADB66"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707C376C"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68672B09" w14:textId="77777777">
          <w:pPr>
            <w:jc w:val="right"/>
            <w:rPr>
              <w:b/>
              <w:szCs w:val="16"/>
            </w:rPr>
          </w:pPr>
          <w:bookmarkStart w:id="2" w:name="bmkSymbols"/>
          <w:r w:rsidRPr="002F6A28">
            <w:rPr>
              <w:b/>
              <w:szCs w:val="16"/>
            </w:rPr>
            <w:t>G/TBT/N/</w:t>
          </w:r>
          <w:r w:rsidRPr="002F6A28">
            <w:rPr>
              <w:b/>
              <w:szCs w:val="16"/>
            </w:rPr>
            <w:t>BHR</w:t>
          </w:r>
          <w:r w:rsidRPr="002F6A28">
            <w:rPr>
              <w:b/>
              <w:szCs w:val="16"/>
            </w:rPr>
            <w:t>/769</w:t>
          </w:r>
          <w:bookmarkEnd w:id="2"/>
        </w:p>
      </w:tc>
    </w:tr>
    <w:tr w14:paraId="1CF40F4B"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44EFBDCF" w14:textId="77777777"/>
      </w:tc>
      <w:tc>
        <w:tcPr>
          <w:tcW w:w="5448" w:type="dxa"/>
          <w:gridSpan w:val="2"/>
          <w:shd w:val="clear" w:color="auto" w:fill="FFFFFF"/>
          <w:tcMar>
            <w:left w:w="108" w:type="dxa"/>
            <w:right w:w="108" w:type="dxa"/>
          </w:tcMar>
          <w:vAlign w:val="center"/>
        </w:tcPr>
        <w:p w:rsidR="00ED54E0" w:rsidRPr="009239F7" w:rsidP="00B801E9" w14:paraId="3C517B4D" w14:textId="77777777">
          <w:pPr>
            <w:jc w:val="right"/>
            <w:rPr>
              <w:szCs w:val="16"/>
            </w:rPr>
          </w:pPr>
          <w:bookmarkStart w:id="3" w:name="spsDateDistribution"/>
          <w:bookmarkStart w:id="4" w:name="bmkDate"/>
          <w:r w:rsidRPr="009239F7">
            <w:rPr>
              <w:szCs w:val="16"/>
            </w:rPr>
            <w:t>17 November 2025</w:t>
          </w:r>
          <w:bookmarkEnd w:id="3"/>
          <w:bookmarkEnd w:id="4"/>
        </w:p>
      </w:tc>
    </w:tr>
    <w:tr w14:paraId="3C116022"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59FB6D50" w14:textId="77777777">
          <w:pPr>
            <w:jc w:val="left"/>
            <w:rPr>
              <w:b/>
            </w:rPr>
          </w:pPr>
          <w:bookmarkStart w:id="5" w:name="bmkSerial"/>
          <w:r>
            <w:rPr>
              <w:rFonts w:ascii="Verdana" w:eastAsia="Verdana" w:hAnsi="Verdana" w:cs="Verdana"/>
              <w:b w:val="0"/>
              <w:color w:val="FF0000"/>
              <w:sz w:val="18"/>
            </w:rPr>
            <w:t>(25-7612)</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1D9D7154"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3C32974D"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01A1D02C"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37BBD6F7"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7BE3348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826361240">
    <w:abstractNumId w:val="9"/>
  </w:num>
  <w:num w:numId="2" w16cid:durableId="1695107365">
    <w:abstractNumId w:val="7"/>
  </w:num>
  <w:num w:numId="3" w16cid:durableId="581140170">
    <w:abstractNumId w:val="6"/>
  </w:num>
  <w:num w:numId="4" w16cid:durableId="1623076345">
    <w:abstractNumId w:val="5"/>
  </w:num>
  <w:num w:numId="5" w16cid:durableId="1414739130">
    <w:abstractNumId w:val="4"/>
  </w:num>
  <w:num w:numId="6" w16cid:durableId="2004434976">
    <w:abstractNumId w:val="12"/>
  </w:num>
  <w:num w:numId="7" w16cid:durableId="1724403779">
    <w:abstractNumId w:val="11"/>
  </w:num>
  <w:num w:numId="8" w16cid:durableId="691952684">
    <w:abstractNumId w:val="10"/>
  </w:num>
  <w:num w:numId="9" w16cid:durableId="5877355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5726121">
    <w:abstractNumId w:val="13"/>
  </w:num>
  <w:num w:numId="11" w16cid:durableId="1952471411">
    <w:abstractNumId w:val="8"/>
  </w:num>
  <w:num w:numId="12" w16cid:durableId="643506736">
    <w:abstractNumId w:val="3"/>
  </w:num>
  <w:num w:numId="13" w16cid:durableId="1449397558">
    <w:abstractNumId w:val="2"/>
  </w:num>
  <w:num w:numId="14" w16cid:durableId="1129130293">
    <w:abstractNumId w:val="1"/>
  </w:num>
  <w:num w:numId="15" w16cid:durableId="2059351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6F0D"/>
    <w:rsid w:val="003572B4"/>
    <w:rsid w:val="003723A9"/>
    <w:rsid w:val="00381B96"/>
    <w:rsid w:val="00383194"/>
    <w:rsid w:val="00383F7A"/>
    <w:rsid w:val="00386659"/>
    <w:rsid w:val="00390CA1"/>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7F7893"/>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93ED9"/>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54C77"/>
    <w:rsid w:val="00F650F7"/>
    <w:rsid w:val="00F85C99"/>
    <w:rsid w:val="00F85CDF"/>
    <w:rsid w:val="00F97AEE"/>
    <w:rsid w:val="00FA4811"/>
    <w:rsid w:val="00FA5EBC"/>
    <w:rsid w:val="00FB1B6E"/>
    <w:rsid w:val="00FB369F"/>
    <w:rsid w:val="00FC5D0F"/>
    <w:rsid w:val="00FD224A"/>
    <w:rsid w:val="00FD4593"/>
    <w:rsid w:val="00FD58DA"/>
    <w:rsid w:val="00FE057A"/>
    <w:rsid w:val="00FE3ED0"/>
    <w:rsid w:val="00FE448B"/>
    <w:rsid w:val="00FF4616"/>
    <w:rsid w:val="00FF5C69"/>
    <w:rsid w:val="00FF7101"/>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7ADCA1F9"/>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yperlink" Target="mailto:bsmd@moic.gov.bh" TargetMode="External" /><Relationship Id="rId7" Type="http://schemas.openxmlformats.org/officeDocument/2006/relationships/hyperlink" Target="http://www.moic.gov.bh" TargetMode="External" /><Relationship Id="rId8" Type="http://schemas.openxmlformats.org/officeDocument/2006/relationships/hyperlink" Target="https://members.wto.org/crnattachments/2025/TBT/BHR/25_07990_00_x.pdf" TargetMode="External" /><Relationship Id="rId9" Type="http://schemas.openxmlformats.org/officeDocument/2006/relationships/header" Target="header1.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customXml/itemProps2.xml><?xml version="1.0" encoding="utf-8"?>
<ds:datastoreItem xmlns:ds="http://schemas.openxmlformats.org/officeDocument/2006/customXml" ds:itemID="{5826C35D-8779-4B3D-ACC4-9329AFEC12FF}">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Regular_en.dotx</Template>
  <TotalTime>2</TotalTime>
  <Pages>2</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Alfarra, Hadeel</cp:lastModifiedBy>
  <cp:revision>3</cp:revision>
  <dcterms:created xsi:type="dcterms:W3CDTF">2025-11-17T10:43:00Z</dcterms:created>
  <dcterms:modified xsi:type="dcterms:W3CDTF">2025-11-17T10:56:00Z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