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1CE89C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B87DB5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5F6D98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2DD65C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A04B62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1CC343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INDONESIA</w:t>
            </w:r>
          </w:p>
          <w:p w:rsidR="00F85C99" w:rsidRPr="002F6A28" w:rsidP="002F6A28" w14:paraId="31FC9B4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2CCC5D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295861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D45E62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D9CA45D" w14:textId="77777777">
            <w:r w:rsidRPr="00C379C8">
              <w:t>Halal Product Assurance Organizing Agency (BPJPH)</w:t>
            </w:r>
          </w:p>
          <w:p w:rsidR="00EE3A11" w:rsidRPr="00C379C8" w:rsidP="000C3B6C" w14:paraId="7D5A7765" w14:textId="77777777">
            <w:r w:rsidRPr="00C379C8">
              <w:t>Jl. Raya Pondok Gede No. 13 Pinang Ranti, Kec. Makasar,</w:t>
            </w:r>
          </w:p>
          <w:p w:rsidR="00EE3A11" w:rsidRPr="00C379C8" w:rsidP="000C3B6C" w14:paraId="12A36863" w14:textId="77777777">
            <w:r w:rsidRPr="00C379C8">
              <w:t>Kota Jakarta Timur, DKI Jakarta 13560</w:t>
            </w:r>
          </w:p>
          <w:p w:rsidR="00EE3A11" w:rsidRPr="00C379C8" w:rsidP="000C3B6C" w14:paraId="21E859D6" w14:textId="77777777">
            <w:r w:rsidRPr="00C379C8">
              <w:t>Phone : +621 34833020</w:t>
            </w:r>
          </w:p>
          <w:p w:rsidR="00EE3A11" w:rsidRPr="00C379C8" w:rsidP="000C3B6C" w14:paraId="69CB1F3C" w14:textId="77777777">
            <w:r w:rsidRPr="00C379C8">
              <w:t xml:space="preserve">Email : </w:t>
            </w:r>
            <w:hyperlink r:id="rId5" w:history="1">
              <w:r w:rsidRPr="00C379C8">
                <w:rPr>
                  <w:color w:val="0000FF"/>
                  <w:u w:val="single"/>
                </w:rPr>
                <w:t>humasbpjph@kemenag.go.id</w:t>
              </w:r>
            </w:hyperlink>
          </w:p>
          <w:p w:rsidR="00EE3A11" w:rsidRPr="00C379C8" w:rsidP="000C3B6C" w14:paraId="307A3F5A" w14:textId="77777777">
            <w:r w:rsidRPr="00C379C8">
              <w:t>Website : www.halal.go.id</w:t>
            </w:r>
          </w:p>
          <w:p w:rsidR="00EE3A11" w:rsidRPr="00C379C8" w:rsidP="000C3B6C" w14:paraId="5CDD3184" w14:textId="77777777">
            <w:r w:rsidRPr="00C379C8">
              <w:t>Directorate of Implementation System for Standards and Conformity Assessment National Standardization Agency, Indonesia (BSN)</w:t>
            </w:r>
          </w:p>
          <w:p w:rsidR="00EE3A11" w:rsidRPr="00C379C8" w:rsidP="000C3B6C" w14:paraId="2CC17C48" w14:textId="77777777">
            <w:r w:rsidRPr="00C379C8">
              <w:t>Jl. Kuningan Barat Raya No. 01A, Kuningan, Mampang Prapatan</w:t>
            </w:r>
          </w:p>
          <w:p w:rsidR="00EE3A11" w:rsidRPr="00C379C8" w:rsidP="000C3B6C" w14:paraId="15C99C24" w14:textId="77777777">
            <w:r w:rsidRPr="00C379C8">
              <w:t>Jakarta Selatan, DKI Jakarta 12710</w:t>
            </w:r>
          </w:p>
          <w:p w:rsidR="00EE3A11" w:rsidRPr="00C379C8" w:rsidP="000C3B6C" w14:paraId="7277DD94" w14:textId="77777777">
            <w:r w:rsidRPr="00C379C8">
              <w:t>Tel: +(62) 21 3927422; ext 127</w:t>
            </w:r>
          </w:p>
          <w:p w:rsidR="00EE3A11" w:rsidRPr="00C379C8" w:rsidP="000C3B6C" w14:paraId="7B7C620F" w14:textId="77777777">
            <w:r w:rsidRPr="00C379C8">
              <w:t>Fax: +(62) 21 3927527</w:t>
            </w:r>
          </w:p>
          <w:p w:rsidR="00EE3A11" w:rsidRPr="00C379C8" w:rsidP="000C3B6C" w14:paraId="6DCADDD8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tbt.indonesia@bsn.go.id</w:t>
              </w:r>
            </w:hyperlink>
            <w:r w:rsidRPr="00C379C8">
              <w:t xml:space="preserve">; </w:t>
            </w:r>
            <w:hyperlink r:id="rId7" w:history="1">
              <w:r w:rsidRPr="00C379C8">
                <w:rPr>
                  <w:color w:val="0000FF"/>
                  <w:u w:val="single"/>
                </w:rPr>
                <w:t>tbt.indonesia@gmail.com</w:t>
              </w:r>
            </w:hyperlink>
          </w:p>
          <w:p w:rsidR="00EE3A11" w:rsidRPr="00C379C8" w:rsidP="000C3B6C" w14:paraId="1AADA62D" w14:textId="77777777">
            <w:pPr>
              <w:spacing w:after="120"/>
            </w:pPr>
            <w:r w:rsidRPr="00C379C8">
              <w:t xml:space="preserve">Website: </w:t>
            </w:r>
            <w:hyperlink r:id="rId8" w:tgtFrame="_blank" w:history="1">
              <w:r w:rsidRPr="00C379C8">
                <w:rPr>
                  <w:color w:val="0000FF"/>
                  <w:u w:val="single"/>
                </w:rPr>
                <w:t>http://tbt.bsn.go.id</w:t>
              </w:r>
            </w:hyperlink>
          </w:p>
        </w:tc>
      </w:tr>
      <w:tr w14:paraId="30CBE2F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CDC8F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5A407C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0C8403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CE1C7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62767D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Halal assurance system for logistics services, covering storage, packaging, and distribution services related to food, beverages, pharmaceuticals, and cosmetics</w:t>
            </w:r>
          </w:p>
        </w:tc>
      </w:tr>
      <w:tr w14:paraId="15456F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54109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D0C3FF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Decree of the Head of the Halal Product Assurance Organizing Agency (BPJPH) concerning Guidelines for the Implementation of the Halal Product Assurance System for Storage, Packaging, and Distribution Services; (56 page(s), in Indonesian)</w:t>
            </w:r>
          </w:p>
          <w:p w:rsidR="000C3B6C" w:rsidRPr="000C3B6C" w:rsidP="002F6A28" w14:paraId="39FE2CB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126D7" w:rsidRPr="00CE6C29" w:rsidP="002F6A28" w14:paraId="670711DE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https://members.wto.org/crnattachments/2025/TBT/IDN/25_07967_00_x.pdf</w:t>
              </w:r>
            </w:hyperlink>
          </w:p>
        </w:tc>
      </w:tr>
      <w:tr w14:paraId="1F1785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3C8EE6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E6E68D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regulation establishes technical guidelines for implementing the Halal Product Assurance System (SJPH) for business operators providing storage, packaging, and distribution services for halal-certified products. It outlines the requirements, procedures, and responsibilities of businesses, halal supervisors, auditors, and regulators in ensuring that halal integrity is maintained throughout the logistics chain.</w:t>
            </w:r>
          </w:p>
          <w:p w:rsidR="00FE448B" w:rsidRPr="00C379C8" w:rsidP="002F6A28" w14:paraId="1CB9CDC3" w14:textId="77777777">
            <w:pPr>
              <w:spacing w:before="120" w:after="120"/>
            </w:pPr>
            <w:r w:rsidRPr="00C379C8">
              <w:t>The draft includes detailed provisions on halal policy, process control, facility requirements, segregation of halal and non-halal goods, documentation, training, traceability, internal audit, and management review.</w:t>
            </w:r>
          </w:p>
        </w:tc>
      </w:tr>
      <w:tr w14:paraId="1DEC762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762DF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4CE6B0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</w:t>
            </w:r>
          </w:p>
        </w:tc>
      </w:tr>
      <w:tr w14:paraId="7458DA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37EBAF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FD7AA6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FB0803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Government Regulation No. 42/2024 on Halal Product Assurance</w:t>
            </w:r>
          </w:p>
          <w:p w:rsidR="00EE3A11" w:rsidRPr="002F6A28" w:rsidP="007F13E8" w14:paraId="0132A4C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BPJPH Decree No. 57/2021 as amended by BPJPH Decree No. 20/2023 on Criteria of the Halal Product Assurance System</w:t>
            </w:r>
          </w:p>
          <w:p w:rsidR="00EE3A11" w:rsidRPr="002F6A28" w:rsidP="007F13E8" w14:paraId="0EE7487F" w14:textId="77777777">
            <w:pPr>
              <w:spacing w:before="120" w:after="120"/>
              <w:rPr>
                <w:b/>
                <w:bCs/>
              </w:rPr>
            </w:pPr>
            <w:r w:rsidRPr="002F6A28">
              <w:rPr>
                <w:b/>
                <w:bCs/>
              </w:rPr>
              <w:t>Relevant notifications:</w:t>
            </w:r>
          </w:p>
          <w:p w:rsidR="00EE3A11" w:rsidRPr="002F6A28" w:rsidP="007F13E8" w14:paraId="59D4F572" w14:textId="77777777">
            <w:pPr>
              <w:numPr>
                <w:ilvl w:val="0"/>
                <w:numId w:val="17"/>
              </w:numPr>
              <w:spacing w:before="120" w:after="120"/>
            </w:pPr>
            <w:hyperlink r:id="rId10" w:history="1">
              <w:r w:rsidRPr="002F6A28">
                <w:rPr>
                  <w:color w:val="0000FF"/>
                  <w:u w:val="single"/>
                </w:rPr>
                <w:t>G/TBT/N/IDN/131/Add.2</w:t>
              </w:r>
            </w:hyperlink>
          </w:p>
          <w:p w:rsidR="00EE3A11" w:rsidRPr="002F6A28" w:rsidP="007F13E8" w14:paraId="59D8FC6D" w14:textId="77777777">
            <w:pPr>
              <w:numPr>
                <w:ilvl w:val="0"/>
                <w:numId w:val="17"/>
              </w:numPr>
              <w:spacing w:before="120" w:after="120"/>
            </w:pPr>
            <w:hyperlink r:id="rId11" w:history="1">
              <w:r w:rsidRPr="002F6A28">
                <w:rPr>
                  <w:color w:val="0000FF"/>
                  <w:u w:val="single"/>
                </w:rPr>
                <w:t>G/TBT/N/IDN/162</w:t>
              </w:r>
            </w:hyperlink>
          </w:p>
        </w:tc>
      </w:tr>
      <w:tr w14:paraId="08AF93B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FB8F43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57D68F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73007F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9A68A0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2C1768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2EC8CE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7E669C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November 2025</w:t>
            </w:r>
          </w:p>
          <w:p w:rsidR="000C3B6C" w:rsidRPr="00E3324D" w:rsidP="000C3B6C" w14:paraId="4D75252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21E260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05091492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72C229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092B0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F5F2E1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B50A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F6FAD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A4E14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080D0D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CD1AF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G/TBT/N/IDN/183</w:t>
    </w:r>
    <w:bookmarkEnd w:id="0"/>
  </w:p>
  <w:p w:rsidR="009239F7" w:rsidRPr="002F6A28" w:rsidP="009239F7" w14:paraId="534D0C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DE00C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73C08E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03358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D0E4CC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8A3551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E929F6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F2A744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ABAE291" w14:textId="77777777">
          <w:pPr>
            <w:jc w:val="right"/>
            <w:rPr>
              <w:b/>
              <w:szCs w:val="16"/>
            </w:rPr>
          </w:pPr>
        </w:p>
      </w:tc>
    </w:tr>
    <w:tr w14:paraId="23F67B3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9F929C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6C3789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G/TBT/N/IDN/183</w:t>
          </w:r>
          <w:bookmarkEnd w:id="2"/>
        </w:p>
      </w:tc>
    </w:tr>
    <w:tr w14:paraId="0225B3F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1E1F3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457AA1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17 November 2025</w:t>
          </w:r>
          <w:bookmarkEnd w:id="3"/>
          <w:bookmarkEnd w:id="4"/>
        </w:p>
      </w:tc>
    </w:tr>
    <w:tr w14:paraId="5E98AA1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B74C7C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(25-7591)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A20924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8C48F0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1C2680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A1DEAC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7B035B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9378349">
    <w:abstractNumId w:val="9"/>
  </w:num>
  <w:num w:numId="2" w16cid:durableId="879707882">
    <w:abstractNumId w:val="7"/>
  </w:num>
  <w:num w:numId="3" w16cid:durableId="902253202">
    <w:abstractNumId w:val="6"/>
  </w:num>
  <w:num w:numId="4" w16cid:durableId="1948005690">
    <w:abstractNumId w:val="5"/>
  </w:num>
  <w:num w:numId="5" w16cid:durableId="2078282338">
    <w:abstractNumId w:val="4"/>
  </w:num>
  <w:num w:numId="6" w16cid:durableId="264699953">
    <w:abstractNumId w:val="12"/>
  </w:num>
  <w:num w:numId="7" w16cid:durableId="817457337">
    <w:abstractNumId w:val="11"/>
  </w:num>
  <w:num w:numId="8" w16cid:durableId="1801651901">
    <w:abstractNumId w:val="10"/>
  </w:num>
  <w:num w:numId="9" w16cid:durableId="2497029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6749760">
    <w:abstractNumId w:val="13"/>
  </w:num>
  <w:num w:numId="11" w16cid:durableId="1564831419">
    <w:abstractNumId w:val="8"/>
  </w:num>
  <w:num w:numId="12" w16cid:durableId="1417168528">
    <w:abstractNumId w:val="3"/>
  </w:num>
  <w:num w:numId="13" w16cid:durableId="1900245308">
    <w:abstractNumId w:val="2"/>
  </w:num>
  <w:num w:numId="14" w16cid:durableId="1580284446">
    <w:abstractNumId w:val="1"/>
  </w:num>
  <w:num w:numId="15" w16cid:durableId="1251501249">
    <w:abstractNumId w:val="0"/>
  </w:num>
  <w:num w:numId="16" w16cid:durableId="303199034">
    <w:abstractNumId w:val="14"/>
  </w:num>
  <w:num w:numId="17" w16cid:durableId="5788273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1992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3714"/>
    <w:rsid w:val="005B68C7"/>
    <w:rsid w:val="005B7054"/>
    <w:rsid w:val="005C5BA4"/>
    <w:rsid w:val="005D5981"/>
    <w:rsid w:val="005E0A72"/>
    <w:rsid w:val="005F30CB"/>
    <w:rsid w:val="005F6444"/>
    <w:rsid w:val="00612644"/>
    <w:rsid w:val="006126D7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33F1D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ping.wto.org/en/Search/Index?viewData=G/TBT/N/IDN/131/Add.2" TargetMode="External" /><Relationship Id="rId11" Type="http://schemas.openxmlformats.org/officeDocument/2006/relationships/hyperlink" Target="https://eping.wto.org/en/Search/Index?viewData=G/TBT/N/IDN/162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humasbpjph@kemenag.go.id" TargetMode="External" /><Relationship Id="rId6" Type="http://schemas.openxmlformats.org/officeDocument/2006/relationships/hyperlink" Target="mailto:tbt.indonesia@bsn.go.id" TargetMode="External" /><Relationship Id="rId7" Type="http://schemas.openxmlformats.org/officeDocument/2006/relationships/hyperlink" Target="mailto:tbt.indonesia@gmail.com" TargetMode="External" /><Relationship Id="rId8" Type="http://schemas.openxmlformats.org/officeDocument/2006/relationships/hyperlink" Target="http://tbt.bsn.go.id" TargetMode="External" /><Relationship Id="rId9" Type="http://schemas.openxmlformats.org/officeDocument/2006/relationships/hyperlink" Target="https://members.wto.org/crnattachments/2025/TBT/IDN/25_07967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2025-11-17T08:27:00Z</dcterms:created>
  <dcterms:modified xsi:type="dcterms:W3CDTF">2025-11-17T08:27:00Z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