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4EB2777" w14:textId="77777777">
      <w:pPr>
        <w:pStyle w:val="Title"/>
        <w:rPr>
          <w:caps w:val="0"/>
          <w:kern w:val="0"/>
        </w:rPr>
      </w:pPr>
      <w:r w:rsidRPr="002F6A28">
        <w:rPr>
          <w:caps w:val="0"/>
          <w:kern w:val="0"/>
        </w:rPr>
        <w:t>NOTIFICATION</w:t>
      </w:r>
    </w:p>
    <w:p w:rsidR="009239F7" w:rsidRPr="002F6A28" w:rsidP="002F6A28" w14:paraId="3C55C0F8" w14:textId="77777777">
      <w:pPr>
        <w:jc w:val="center"/>
      </w:pPr>
      <w:r w:rsidRPr="002F6A28">
        <w:t>The following notification is being circulated in accordance with Article 10.6</w:t>
      </w:r>
    </w:p>
    <w:p w:rsidR="009239F7" w:rsidRPr="002F6A28" w:rsidP="002F6A28" w14:paraId="40D8C189"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1668203" w14:textId="77777777" w:rsidTr="00DB13FE">
        <w:tblPrEx>
          <w:tblW w:w="5000" w:type="pct"/>
          <w:tblLayout w:type="fixed"/>
          <w:tblLook w:val="0000"/>
        </w:tblPrEx>
        <w:tc>
          <w:tcPr>
            <w:tcW w:w="607" w:type="dxa"/>
            <w:tcBorders>
              <w:top w:val="double" w:sz="4" w:space="0" w:color="auto"/>
            </w:tcBorders>
          </w:tcPr>
          <w:p w:rsidR="00F85C99" w:rsidRPr="002F6A28" w:rsidP="002F6A28" w14:paraId="56857DA2"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A319A06"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3BEEC0C8"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F29EC34" w14:textId="77777777" w:rsidTr="00DB13FE">
        <w:tblPrEx>
          <w:tblW w:w="5000" w:type="pct"/>
          <w:tblLayout w:type="fixed"/>
          <w:tblLook w:val="0000"/>
        </w:tblPrEx>
        <w:tc>
          <w:tcPr>
            <w:tcW w:w="607" w:type="dxa"/>
          </w:tcPr>
          <w:p w:rsidR="00F85C99" w:rsidRPr="002F6A28" w:rsidP="002F6A28" w14:paraId="64968042" w14:textId="77777777">
            <w:pPr>
              <w:spacing w:before="120" w:after="120"/>
              <w:jc w:val="left"/>
            </w:pPr>
            <w:r w:rsidRPr="002F6A28">
              <w:rPr>
                <w:b/>
              </w:rPr>
              <w:t>2.</w:t>
            </w:r>
          </w:p>
        </w:tc>
        <w:tc>
          <w:tcPr>
            <w:tcW w:w="8373" w:type="dxa"/>
          </w:tcPr>
          <w:p w:rsidR="00F85C99" w:rsidRPr="002F6A28" w:rsidP="000C3B6C" w14:paraId="7CC355A4" w14:textId="77777777">
            <w:pPr>
              <w:spacing w:before="120" w:after="120"/>
            </w:pPr>
            <w:r w:rsidRPr="002F6A28">
              <w:rPr>
                <w:b/>
              </w:rPr>
              <w:t>Agency responsible:</w:t>
            </w:r>
            <w:r w:rsidRPr="00C379C8" w:rsidR="00EE3A11">
              <w:t xml:space="preserve"> </w:t>
            </w:r>
          </w:p>
          <w:p w:rsidR="00EE3A11" w:rsidRPr="00C379C8" w:rsidP="000C3B6C" w14:paraId="6CB96378" w14:textId="77777777">
            <w:pPr>
              <w:spacing w:after="120"/>
            </w:pPr>
            <w:r w:rsidRPr="00C379C8">
              <w:t>Ministry of Ecology and Environment of the People's Republic of China</w:t>
            </w:r>
          </w:p>
        </w:tc>
      </w:tr>
      <w:tr w14:paraId="31DD31A2" w14:textId="77777777" w:rsidTr="00DB13FE">
        <w:tblPrEx>
          <w:tblW w:w="5000" w:type="pct"/>
          <w:tblLayout w:type="fixed"/>
          <w:tblLook w:val="0000"/>
        </w:tblPrEx>
        <w:tc>
          <w:tcPr>
            <w:tcW w:w="607" w:type="dxa"/>
          </w:tcPr>
          <w:p w:rsidR="00F85C99" w:rsidRPr="002F6A28" w:rsidP="002F6A28" w14:paraId="2657593D" w14:textId="77777777">
            <w:pPr>
              <w:spacing w:before="120" w:after="120"/>
              <w:jc w:val="left"/>
              <w:rPr>
                <w:b/>
              </w:rPr>
            </w:pPr>
            <w:r w:rsidRPr="002F6A28">
              <w:rPr>
                <w:b/>
              </w:rPr>
              <w:t>3.</w:t>
            </w:r>
          </w:p>
        </w:tc>
        <w:tc>
          <w:tcPr>
            <w:tcW w:w="8373" w:type="dxa"/>
          </w:tcPr>
          <w:p w:rsidR="00F85C99" w:rsidRPr="0058336F" w:rsidP="002F6A28" w14:paraId="0007448B"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B7CDBF1" w14:textId="77777777" w:rsidTr="00DB13FE">
        <w:tblPrEx>
          <w:tblW w:w="5000" w:type="pct"/>
          <w:tblLayout w:type="fixed"/>
          <w:tblLook w:val="0000"/>
        </w:tblPrEx>
        <w:tc>
          <w:tcPr>
            <w:tcW w:w="607" w:type="dxa"/>
          </w:tcPr>
          <w:p w:rsidR="00F85C99" w:rsidRPr="002F6A28" w:rsidP="002F6A28" w14:paraId="0DC5E2FB" w14:textId="77777777">
            <w:pPr>
              <w:spacing w:before="120" w:after="120"/>
              <w:jc w:val="left"/>
            </w:pPr>
            <w:r w:rsidRPr="002F6A28">
              <w:rPr>
                <w:b/>
              </w:rPr>
              <w:t>4.</w:t>
            </w:r>
          </w:p>
        </w:tc>
        <w:tc>
          <w:tcPr>
            <w:tcW w:w="8373" w:type="dxa"/>
          </w:tcPr>
          <w:p w:rsidR="00F85C99" w:rsidRPr="002F6A28" w:rsidP="002F6A28" w14:paraId="7BA1711A"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In-service ships (HS code(s): 840999); (ICS code(s): 13.040.50)</w:t>
            </w:r>
          </w:p>
        </w:tc>
      </w:tr>
      <w:tr w14:paraId="595CC8B2" w14:textId="77777777" w:rsidTr="00DB13FE">
        <w:tblPrEx>
          <w:tblW w:w="5000" w:type="pct"/>
          <w:tblLayout w:type="fixed"/>
          <w:tblLook w:val="0000"/>
        </w:tblPrEx>
        <w:tc>
          <w:tcPr>
            <w:tcW w:w="607" w:type="dxa"/>
          </w:tcPr>
          <w:p w:rsidR="00F85C99" w:rsidRPr="002F6A28" w:rsidP="002F6A28" w14:paraId="000EA32B" w14:textId="77777777">
            <w:pPr>
              <w:spacing w:before="120" w:after="120"/>
              <w:jc w:val="left"/>
            </w:pPr>
            <w:r w:rsidRPr="002F6A28">
              <w:rPr>
                <w:b/>
              </w:rPr>
              <w:t>5.</w:t>
            </w:r>
          </w:p>
        </w:tc>
        <w:tc>
          <w:tcPr>
            <w:tcW w:w="8373" w:type="dxa"/>
          </w:tcPr>
          <w:p w:rsidR="00F85C99" w:rsidP="002F6A28" w14:paraId="4C964A6A"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People's Republic of China "Limits and Measurement Methods for Exhaust Smoke from Ships"; (13 page(s), in Chinese)</w:t>
            </w:r>
          </w:p>
          <w:p w:rsidR="000C3B6C" w:rsidRPr="000C3B6C" w:rsidP="002F6A28" w14:paraId="3CB19B47"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9D6E5B" w:rsidRPr="00CE6C29" w:rsidP="002F6A28" w14:paraId="049EC0F2"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https://members.wto.org/crnattachments/2025/TBT/CHN/25_07866_00_x.pdf</w:t>
              </w:r>
            </w:hyperlink>
          </w:p>
        </w:tc>
      </w:tr>
      <w:tr w14:paraId="558B4F64" w14:textId="77777777" w:rsidTr="00DB13FE">
        <w:tblPrEx>
          <w:tblW w:w="5000" w:type="pct"/>
          <w:tblLayout w:type="fixed"/>
          <w:tblLook w:val="0000"/>
        </w:tblPrEx>
        <w:tc>
          <w:tcPr>
            <w:tcW w:w="607" w:type="dxa"/>
          </w:tcPr>
          <w:p w:rsidR="00F85C99" w:rsidRPr="002F6A28" w:rsidP="002F6A28" w14:paraId="578C4B20" w14:textId="77777777">
            <w:pPr>
              <w:spacing w:before="120" w:after="120"/>
              <w:jc w:val="left"/>
              <w:rPr>
                <w:b/>
              </w:rPr>
            </w:pPr>
            <w:r w:rsidRPr="002F6A28">
              <w:rPr>
                <w:b/>
              </w:rPr>
              <w:t>6.</w:t>
            </w:r>
          </w:p>
        </w:tc>
        <w:tc>
          <w:tcPr>
            <w:tcW w:w="8373" w:type="dxa"/>
          </w:tcPr>
          <w:p w:rsidR="00F85C99" w:rsidRPr="002F6A28" w:rsidP="002F6A28" w14:paraId="3C2AEB22" w14:textId="77777777">
            <w:pPr>
              <w:spacing w:before="120" w:after="120"/>
              <w:rPr>
                <w:b/>
              </w:rPr>
            </w:pPr>
            <w:r w:rsidRPr="002F6A28">
              <w:rPr>
                <w:b/>
              </w:rPr>
              <w:t>Description of content:</w:t>
            </w:r>
            <w:r w:rsidRPr="00C379C8" w:rsidR="00FE448B">
              <w:t xml:space="preserve"> The emission of black smoke from ships severely pollutes the environment in port areas and endangers the health of nearby residents. This standard addresses the issue of black smoke emitted by in-service ships during navigation and mooring due to improper maintenance, inappropriate diesel engine selection, and operational factors. This standard specifies the acceptable levels of black smoke emissions from ships.</w:t>
            </w:r>
          </w:p>
        </w:tc>
      </w:tr>
      <w:tr w14:paraId="418F94B1" w14:textId="77777777" w:rsidTr="00DB13FE">
        <w:tblPrEx>
          <w:tblW w:w="5000" w:type="pct"/>
          <w:tblLayout w:type="fixed"/>
          <w:tblLook w:val="0000"/>
        </w:tblPrEx>
        <w:tc>
          <w:tcPr>
            <w:tcW w:w="607" w:type="dxa"/>
          </w:tcPr>
          <w:p w:rsidR="00F85C99" w:rsidRPr="002F6A28" w:rsidP="002F6A28" w14:paraId="5C719993" w14:textId="77777777">
            <w:pPr>
              <w:spacing w:before="120" w:after="120"/>
              <w:jc w:val="left"/>
              <w:rPr>
                <w:b/>
              </w:rPr>
            </w:pPr>
            <w:r w:rsidRPr="002F6A28">
              <w:rPr>
                <w:b/>
              </w:rPr>
              <w:t>7.</w:t>
            </w:r>
          </w:p>
        </w:tc>
        <w:tc>
          <w:tcPr>
            <w:tcW w:w="8373" w:type="dxa"/>
          </w:tcPr>
          <w:p w:rsidR="00F85C99" w:rsidRPr="002F6A28" w:rsidP="002F6A28" w14:paraId="0D1D8BF9"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the environment</w:t>
            </w:r>
          </w:p>
        </w:tc>
      </w:tr>
      <w:tr w14:paraId="4473BF45" w14:textId="77777777" w:rsidTr="00DB13FE">
        <w:tblPrEx>
          <w:tblW w:w="5000" w:type="pct"/>
          <w:tblLayout w:type="fixed"/>
          <w:tblLook w:val="0000"/>
        </w:tblPrEx>
        <w:tc>
          <w:tcPr>
            <w:tcW w:w="607" w:type="dxa"/>
          </w:tcPr>
          <w:p w:rsidR="00F85C99" w:rsidRPr="002F6A28" w:rsidP="009E75ED" w14:paraId="3C481DD9" w14:textId="77777777">
            <w:pPr>
              <w:spacing w:before="120" w:after="120"/>
              <w:jc w:val="left"/>
              <w:rPr>
                <w:b/>
              </w:rPr>
            </w:pPr>
            <w:r w:rsidRPr="002F6A28">
              <w:rPr>
                <w:b/>
              </w:rPr>
              <w:t>8.</w:t>
            </w:r>
          </w:p>
        </w:tc>
        <w:tc>
          <w:tcPr>
            <w:tcW w:w="8373" w:type="dxa"/>
          </w:tcPr>
          <w:p w:rsidR="000C3B6C" w:rsidRPr="00EC00D2" w:rsidP="007F13E8" w14:paraId="35ADD59D" w14:textId="77777777">
            <w:pPr>
              <w:spacing w:before="120" w:after="120"/>
              <w:rPr>
                <w:bCs/>
              </w:rPr>
            </w:pPr>
            <w:r w:rsidRPr="002F6A28">
              <w:rPr>
                <w:b/>
              </w:rPr>
              <w:t>Relevant documents:</w:t>
            </w:r>
            <w:r w:rsidRPr="002F6A28" w:rsidR="00EE3A11">
              <w:t xml:space="preserve"> </w:t>
            </w:r>
          </w:p>
          <w:p w:rsidR="00EE3A11" w:rsidRPr="002F6A28" w:rsidP="007F13E8" w14:paraId="68E8C252" w14:textId="77777777">
            <w:pPr>
              <w:spacing w:before="120" w:after="120"/>
            </w:pPr>
            <w:r w:rsidRPr="002F6A28">
              <w:t>-</w:t>
            </w:r>
          </w:p>
        </w:tc>
      </w:tr>
      <w:tr w14:paraId="43DD82D2" w14:textId="77777777" w:rsidTr="00DB13FE">
        <w:tblPrEx>
          <w:tblW w:w="5000" w:type="pct"/>
          <w:tblLayout w:type="fixed"/>
          <w:tblLook w:val="0000"/>
        </w:tblPrEx>
        <w:tc>
          <w:tcPr>
            <w:tcW w:w="607" w:type="dxa"/>
          </w:tcPr>
          <w:p w:rsidR="00EE3A11" w:rsidRPr="002F6A28" w:rsidP="002F6A28" w14:paraId="277DA118" w14:textId="77777777">
            <w:pPr>
              <w:spacing w:before="120" w:after="120"/>
              <w:jc w:val="left"/>
              <w:rPr>
                <w:b/>
              </w:rPr>
            </w:pPr>
            <w:r w:rsidRPr="002F6A28">
              <w:rPr>
                <w:b/>
              </w:rPr>
              <w:t>9.</w:t>
            </w:r>
          </w:p>
        </w:tc>
        <w:tc>
          <w:tcPr>
            <w:tcW w:w="8373" w:type="dxa"/>
          </w:tcPr>
          <w:p w:rsidR="00EE3A11" w:rsidRPr="002F6A28" w:rsidP="008953C4" w14:paraId="1999E632" w14:textId="77777777">
            <w:pPr>
              <w:spacing w:before="120" w:after="120"/>
            </w:pPr>
            <w:r w:rsidRPr="002F6A28">
              <w:rPr>
                <w:b/>
              </w:rPr>
              <w:t>Proposed date of adoption:</w:t>
            </w:r>
            <w:r w:rsidRPr="00C379C8">
              <w:t xml:space="preserve"> 90 days after circulation by the WTO Secretariat</w:t>
            </w:r>
          </w:p>
          <w:p w:rsidR="00EE3A11" w:rsidRPr="002F6A28" w:rsidP="008953C4" w14:paraId="4020C2C9" w14:textId="77777777">
            <w:pPr>
              <w:spacing w:after="120"/>
            </w:pPr>
            <w:r w:rsidRPr="002F6A28">
              <w:rPr>
                <w:b/>
              </w:rPr>
              <w:t>Proposed date of entry into force:</w:t>
            </w:r>
            <w:r w:rsidRPr="00C379C8">
              <w:t xml:space="preserve"> 6 months from adoption</w:t>
            </w:r>
          </w:p>
        </w:tc>
      </w:tr>
      <w:tr w14:paraId="1053FF25" w14:textId="77777777" w:rsidTr="00894936">
        <w:tblPrEx>
          <w:tblW w:w="5000" w:type="pct"/>
          <w:tblLayout w:type="fixed"/>
          <w:tblLook w:val="0000"/>
        </w:tblPrEx>
        <w:trPr>
          <w:cantSplit/>
        </w:trPr>
        <w:tc>
          <w:tcPr>
            <w:tcW w:w="607" w:type="dxa"/>
            <w:tcBorders>
              <w:bottom w:val="double" w:sz="4" w:space="0" w:color="auto"/>
            </w:tcBorders>
          </w:tcPr>
          <w:p w:rsidR="00F85C99" w:rsidRPr="002F6A28" w:rsidP="002F6A28" w14:paraId="23F0780D"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B3A4251"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50F1516" w14:textId="77777777">
            <w:pPr>
              <w:spacing w:before="120" w:after="120"/>
              <w:rPr>
                <w:bCs/>
              </w:rPr>
            </w:pPr>
            <w:r w:rsidRPr="002F6A28">
              <w:rPr>
                <w:b/>
              </w:rPr>
              <w:t>Final date for comments:</w:t>
            </w:r>
            <w:r w:rsidRPr="00C379C8" w:rsidR="00EE3A11">
              <w:t xml:space="preserve"> 15 December 2025</w:t>
            </w:r>
          </w:p>
          <w:p w:rsidR="000C3B6C" w:rsidRPr="00E3324D" w:rsidP="000C3B6C" w14:paraId="0EA8C9E8"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7C5685BF"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E55E0A2" w14:textId="77777777">
            <w:r w:rsidRPr="00CE6C29">
              <w:t>WTO/TBT National Notification and Enquiry Center of the People's Republic of China</w:t>
            </w:r>
          </w:p>
          <w:p w:rsidR="00CE6C29" w:rsidRPr="00CE6C29" w:rsidP="000C3B6C" w14:paraId="5F975E39" w14:textId="77777777">
            <w:r w:rsidRPr="00CE6C29">
              <w:t>Tel</w:t>
            </w:r>
            <w:r w:rsidRPr="00CE6C29">
              <w:rPr>
                <w:rFonts w:ascii="MS Mincho" w:eastAsia="MS Mincho" w:hAnsi="MS Mincho" w:cs="MS Mincho"/>
              </w:rPr>
              <w:t>：</w:t>
            </w:r>
            <w:r w:rsidRPr="00CE6C29">
              <w:t>+86 10 57954633/ 57954627</w:t>
            </w:r>
          </w:p>
          <w:p w:rsidR="00CE6C29" w:rsidRPr="00CE6C29" w:rsidP="000C3B6C" w14:paraId="4D069376" w14:textId="77777777">
            <w:pPr>
              <w:spacing w:after="120"/>
            </w:pPr>
            <w:r w:rsidRPr="00CE6C29">
              <w:t xml:space="preserve">E_mail: </w:t>
            </w:r>
            <w:hyperlink r:id="rId7" w:history="1">
              <w:r w:rsidRPr="00CE6C29">
                <w:rPr>
                  <w:color w:val="0000FF"/>
                  <w:u w:val="single"/>
                </w:rPr>
                <w:t>tbt@customs.gov.cn</w:t>
              </w:r>
            </w:hyperlink>
          </w:p>
        </w:tc>
      </w:tr>
    </w:tbl>
    <w:p w:rsidR="00EE3A11" w:rsidRPr="002F6A28" w:rsidP="00887259" w14:paraId="016FE9CA"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A17E242"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E98C44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789675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837868A" w14:textId="77777777">
    <w:pPr>
      <w:pStyle w:val="Header"/>
      <w:pBdr>
        <w:bottom w:val="single" w:sz="4" w:space="1" w:color="auto"/>
      </w:pBdr>
      <w:tabs>
        <w:tab w:val="clear" w:pos="4513"/>
        <w:tab w:val="clear" w:pos="9027"/>
      </w:tabs>
      <w:jc w:val="center"/>
    </w:pPr>
    <w:r w:rsidRPr="002F6A28">
      <w:t>tbtSymbol</w:t>
    </w:r>
  </w:p>
  <w:p w:rsidR="009239F7" w:rsidRPr="002F6A28" w:rsidP="009239F7" w14:paraId="053159A4" w14:textId="77777777">
    <w:pPr>
      <w:pStyle w:val="Header"/>
      <w:pBdr>
        <w:bottom w:val="single" w:sz="4" w:space="1" w:color="auto"/>
      </w:pBdr>
      <w:tabs>
        <w:tab w:val="clear" w:pos="4513"/>
        <w:tab w:val="clear" w:pos="9027"/>
      </w:tabs>
      <w:jc w:val="center"/>
    </w:pPr>
  </w:p>
  <w:p w:rsidR="009239F7" w:rsidRPr="002F6A28" w:rsidP="009239F7" w14:paraId="5148A5A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B07863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43551E8" w14:textId="77777777">
    <w:pPr>
      <w:pStyle w:val="Header"/>
      <w:pBdr>
        <w:bottom w:val="single" w:sz="4" w:space="1" w:color="auto"/>
      </w:pBdr>
      <w:tabs>
        <w:tab w:val="clear" w:pos="4513"/>
        <w:tab w:val="clear" w:pos="9027"/>
      </w:tabs>
      <w:jc w:val="center"/>
    </w:pPr>
    <w:bookmarkStart w:id="0" w:name="spsSymbolHeader"/>
    <w:r w:rsidRPr="002F6A28">
      <w:t>G/TBT/N/CHN/2147</w:t>
    </w:r>
    <w:bookmarkEnd w:id="0"/>
  </w:p>
  <w:p w:rsidR="009239F7" w:rsidRPr="002F6A28" w:rsidP="009239F7" w14:paraId="5C93E73A" w14:textId="77777777">
    <w:pPr>
      <w:pStyle w:val="Header"/>
      <w:pBdr>
        <w:bottom w:val="single" w:sz="4" w:space="1" w:color="auto"/>
      </w:pBdr>
      <w:tabs>
        <w:tab w:val="clear" w:pos="4513"/>
        <w:tab w:val="clear" w:pos="9027"/>
      </w:tabs>
      <w:jc w:val="center"/>
    </w:pPr>
  </w:p>
  <w:p w:rsidR="009239F7" w:rsidRPr="002F6A28" w:rsidP="009239F7" w14:paraId="311A93E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3A8099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63EBD9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97CF1C3"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9539317" w14:textId="77777777">
          <w:pPr>
            <w:jc w:val="right"/>
            <w:rPr>
              <w:b/>
              <w:color w:val="FF0000"/>
              <w:szCs w:val="16"/>
            </w:rPr>
          </w:pPr>
        </w:p>
      </w:tc>
    </w:tr>
    <w:bookmarkEnd w:id="1"/>
    <w:tr w14:paraId="060B57C4"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FFCE4D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3E4A7EF" w14:textId="77777777">
          <w:pPr>
            <w:jc w:val="right"/>
            <w:rPr>
              <w:b/>
              <w:szCs w:val="16"/>
            </w:rPr>
          </w:pPr>
        </w:p>
      </w:tc>
    </w:tr>
    <w:tr w14:paraId="3EC97DA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C32A8CE"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E82E64A" w14:textId="77777777">
          <w:pPr>
            <w:jc w:val="right"/>
            <w:rPr>
              <w:b/>
              <w:szCs w:val="16"/>
            </w:rPr>
          </w:pPr>
          <w:bookmarkStart w:id="2" w:name="bmkSymbols"/>
          <w:r w:rsidRPr="002F6A28">
            <w:rPr>
              <w:b/>
              <w:szCs w:val="16"/>
            </w:rPr>
            <w:t>G/TBT/N/CHN/2147</w:t>
          </w:r>
          <w:bookmarkEnd w:id="2"/>
        </w:p>
      </w:tc>
    </w:tr>
    <w:tr w14:paraId="6B6BDA5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2E712B0" w14:textId="77777777"/>
      </w:tc>
      <w:tc>
        <w:tcPr>
          <w:tcW w:w="5448" w:type="dxa"/>
          <w:gridSpan w:val="2"/>
          <w:shd w:val="clear" w:color="auto" w:fill="FFFFFF"/>
          <w:tcMar>
            <w:left w:w="108" w:type="dxa"/>
            <w:right w:w="108" w:type="dxa"/>
          </w:tcMar>
          <w:vAlign w:val="center"/>
        </w:tcPr>
        <w:p w:rsidR="00ED54E0" w:rsidRPr="009239F7" w:rsidP="00B801E9" w14:paraId="05C4D6AA" w14:textId="77777777">
          <w:pPr>
            <w:jc w:val="right"/>
            <w:rPr>
              <w:szCs w:val="16"/>
            </w:rPr>
          </w:pPr>
          <w:bookmarkStart w:id="3" w:name="spsDateDistribution"/>
          <w:bookmarkStart w:id="4" w:name="bmkDate"/>
          <w:r w:rsidRPr="009239F7">
            <w:rPr>
              <w:szCs w:val="16"/>
            </w:rPr>
            <w:t>12 November 2025</w:t>
          </w:r>
          <w:bookmarkEnd w:id="3"/>
          <w:bookmarkEnd w:id="4"/>
        </w:p>
      </w:tc>
    </w:tr>
    <w:tr w14:paraId="0B741606"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3A56B92" w14:textId="77777777">
          <w:pPr>
            <w:jc w:val="left"/>
            <w:rPr>
              <w:b/>
            </w:rPr>
          </w:pPr>
          <w:bookmarkStart w:id="5" w:name="bmkSerial"/>
          <w:r>
            <w:rPr>
              <w:rFonts w:ascii="Verdana" w:eastAsia="Verdana" w:hAnsi="Verdana" w:cs="Verdana"/>
              <w:b w:val="0"/>
              <w:color w:val="FF0000"/>
              <w:sz w:val="18"/>
            </w:rPr>
            <w:t>(25-7456)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C1C79A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80DB5D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F7D9E8C"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1384DCF"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107044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49509113">
    <w:abstractNumId w:val="9"/>
  </w:num>
  <w:num w:numId="2" w16cid:durableId="1181894755">
    <w:abstractNumId w:val="7"/>
  </w:num>
  <w:num w:numId="3" w16cid:durableId="325401669">
    <w:abstractNumId w:val="6"/>
  </w:num>
  <w:num w:numId="4" w16cid:durableId="1243683095">
    <w:abstractNumId w:val="5"/>
  </w:num>
  <w:num w:numId="5" w16cid:durableId="1011176733">
    <w:abstractNumId w:val="4"/>
  </w:num>
  <w:num w:numId="6" w16cid:durableId="960845129">
    <w:abstractNumId w:val="12"/>
  </w:num>
  <w:num w:numId="7" w16cid:durableId="480659832">
    <w:abstractNumId w:val="11"/>
  </w:num>
  <w:num w:numId="8" w16cid:durableId="1387560120">
    <w:abstractNumId w:val="10"/>
  </w:num>
  <w:num w:numId="9" w16cid:durableId="7374370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65449939">
    <w:abstractNumId w:val="13"/>
  </w:num>
  <w:num w:numId="11" w16cid:durableId="1009409098">
    <w:abstractNumId w:val="8"/>
  </w:num>
  <w:num w:numId="12" w16cid:durableId="674960362">
    <w:abstractNumId w:val="3"/>
  </w:num>
  <w:num w:numId="13" w16cid:durableId="14116182">
    <w:abstractNumId w:val="2"/>
  </w:num>
  <w:num w:numId="14" w16cid:durableId="799493762">
    <w:abstractNumId w:val="1"/>
  </w:num>
  <w:num w:numId="15" w16cid:durableId="1672174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1E6F2B"/>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21F7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140D"/>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4936"/>
    <w:rsid w:val="008953C4"/>
    <w:rsid w:val="008A223E"/>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D6E5B"/>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0201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D90A38A"/>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CHN/25_07866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F00FC6AC-7F24-42CA-B7C2-1C52EB40DFF8}">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332</Words>
  <Characters>1897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2025-11-12T08:34:00Z</dcterms:created>
  <dcterms:modified xsi:type="dcterms:W3CDTF">2025-11-12T08:36:00Z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